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F50" w:rsidRPr="00533F50" w:rsidRDefault="00533F50" w:rsidP="00533F50">
      <w:pPr>
        <w:widowControl w:val="0"/>
        <w:autoSpaceDE w:val="0"/>
        <w:autoSpaceDN w:val="0"/>
        <w:adjustRightInd w:val="0"/>
        <w:jc w:val="center"/>
        <w:rPr>
          <w:rFonts w:asciiTheme="majorHAnsi" w:hAnsiTheme="majorHAnsi" w:cs="Times"/>
          <w:b/>
          <w:bCs/>
          <w:sz w:val="48"/>
          <w:szCs w:val="48"/>
          <w:lang w:val="en-US"/>
        </w:rPr>
      </w:pPr>
      <w:r w:rsidRPr="00533F50">
        <w:rPr>
          <w:rFonts w:asciiTheme="majorHAnsi" w:hAnsiTheme="majorHAnsi" w:cs="Times"/>
          <w:b/>
          <w:bCs/>
          <w:sz w:val="48"/>
          <w:szCs w:val="48"/>
          <w:lang w:val="en-US"/>
        </w:rPr>
        <w:t>Cambridge Society for Neo-Latin Studies</w:t>
      </w:r>
    </w:p>
    <w:p w:rsidR="00533F50" w:rsidRPr="00533F50" w:rsidRDefault="00533F50" w:rsidP="00533F50">
      <w:pPr>
        <w:widowControl w:val="0"/>
        <w:autoSpaceDE w:val="0"/>
        <w:autoSpaceDN w:val="0"/>
        <w:adjustRightInd w:val="0"/>
        <w:jc w:val="center"/>
        <w:rPr>
          <w:rFonts w:asciiTheme="majorHAnsi" w:hAnsiTheme="majorHAnsi" w:cs="Times"/>
          <w:b/>
          <w:bCs/>
          <w:sz w:val="48"/>
          <w:szCs w:val="48"/>
          <w:lang w:val="en-US"/>
        </w:rPr>
      </w:pPr>
      <w:r w:rsidRPr="00533F50">
        <w:rPr>
          <w:rFonts w:asciiTheme="majorHAnsi" w:hAnsiTheme="majorHAnsi" w:cs="Times"/>
          <w:b/>
          <w:bCs/>
          <w:sz w:val="48"/>
          <w:szCs w:val="48"/>
          <w:lang w:val="en-US"/>
        </w:rPr>
        <w:t>Faculty of Classics</w:t>
      </w:r>
    </w:p>
    <w:p w:rsidR="00533F50" w:rsidRPr="00533F50" w:rsidRDefault="00533F50" w:rsidP="00533F50">
      <w:pPr>
        <w:widowControl w:val="0"/>
        <w:autoSpaceDE w:val="0"/>
        <w:autoSpaceDN w:val="0"/>
        <w:adjustRightInd w:val="0"/>
        <w:jc w:val="center"/>
        <w:rPr>
          <w:rFonts w:asciiTheme="majorHAnsi" w:hAnsiTheme="majorHAnsi" w:cs="Times"/>
          <w:b/>
          <w:bCs/>
          <w:sz w:val="48"/>
          <w:szCs w:val="48"/>
          <w:lang w:val="en-US"/>
        </w:rPr>
      </w:pPr>
      <w:r w:rsidRPr="00533F50">
        <w:rPr>
          <w:rFonts w:asciiTheme="majorHAnsi" w:hAnsiTheme="majorHAnsi" w:cs="Times"/>
          <w:b/>
          <w:bCs/>
          <w:sz w:val="48"/>
          <w:szCs w:val="48"/>
          <w:lang w:val="en-US"/>
        </w:rPr>
        <w:t>2008 Symposium</w:t>
      </w:r>
    </w:p>
    <w:p w:rsidR="00533F50" w:rsidRPr="00533F50" w:rsidRDefault="00533F50" w:rsidP="00533F50">
      <w:pPr>
        <w:widowControl w:val="0"/>
        <w:autoSpaceDE w:val="0"/>
        <w:autoSpaceDN w:val="0"/>
        <w:adjustRightInd w:val="0"/>
        <w:jc w:val="center"/>
        <w:rPr>
          <w:rFonts w:asciiTheme="majorHAnsi" w:hAnsiTheme="majorHAnsi" w:cs="Times"/>
          <w:b/>
          <w:bCs/>
          <w:sz w:val="64"/>
          <w:szCs w:val="64"/>
          <w:lang w:val="en-US"/>
        </w:rPr>
      </w:pPr>
      <w:r w:rsidRPr="00533F50">
        <w:rPr>
          <w:rFonts w:asciiTheme="majorHAnsi" w:hAnsiTheme="majorHAnsi" w:cs="Times"/>
          <w:b/>
          <w:bCs/>
          <w:sz w:val="64"/>
          <w:szCs w:val="64"/>
          <w:lang w:val="en-US"/>
        </w:rPr>
        <w:t>ALLEGORY</w:t>
      </w:r>
    </w:p>
    <w:p w:rsidR="00533F50" w:rsidRPr="00533F50" w:rsidRDefault="00533F50" w:rsidP="00533F50">
      <w:pPr>
        <w:widowControl w:val="0"/>
        <w:autoSpaceDE w:val="0"/>
        <w:autoSpaceDN w:val="0"/>
        <w:adjustRightInd w:val="0"/>
        <w:jc w:val="center"/>
        <w:rPr>
          <w:rFonts w:asciiTheme="majorHAnsi" w:hAnsiTheme="majorHAnsi" w:cs="Times"/>
          <w:b/>
          <w:bCs/>
          <w:sz w:val="38"/>
          <w:szCs w:val="38"/>
          <w:lang w:val="en-US"/>
        </w:rPr>
      </w:pPr>
      <w:r w:rsidRPr="00533F50">
        <w:rPr>
          <w:rFonts w:asciiTheme="majorHAnsi" w:hAnsiTheme="majorHAnsi" w:cs="Times"/>
          <w:b/>
          <w:bCs/>
          <w:sz w:val="38"/>
          <w:szCs w:val="38"/>
          <w:lang w:val="en-US"/>
        </w:rPr>
        <w:t>22-23 September 2008</w:t>
      </w:r>
    </w:p>
    <w:p w:rsidR="00533F50" w:rsidRPr="00533F50" w:rsidRDefault="00533F50" w:rsidP="00533F50">
      <w:pPr>
        <w:widowControl w:val="0"/>
        <w:autoSpaceDE w:val="0"/>
        <w:autoSpaceDN w:val="0"/>
        <w:adjustRightInd w:val="0"/>
        <w:jc w:val="center"/>
        <w:rPr>
          <w:rFonts w:asciiTheme="majorHAnsi" w:hAnsiTheme="majorHAnsi" w:cs="Times"/>
          <w:b/>
          <w:bCs/>
          <w:sz w:val="38"/>
          <w:szCs w:val="38"/>
          <w:lang w:val="en-US"/>
        </w:rPr>
      </w:pPr>
      <w:r w:rsidRPr="00533F50">
        <w:rPr>
          <w:rFonts w:asciiTheme="majorHAnsi" w:hAnsiTheme="majorHAnsi" w:cs="Times"/>
          <w:b/>
          <w:bCs/>
          <w:sz w:val="38"/>
          <w:szCs w:val="38"/>
          <w:lang w:val="en-US"/>
        </w:rPr>
        <w:t>Clare College, Cambridge</w:t>
      </w:r>
    </w:p>
    <w:p w:rsidR="00533F50" w:rsidRPr="00533F50" w:rsidRDefault="00533F50" w:rsidP="00533F50">
      <w:pPr>
        <w:widowControl w:val="0"/>
        <w:autoSpaceDE w:val="0"/>
        <w:autoSpaceDN w:val="0"/>
        <w:adjustRightInd w:val="0"/>
        <w:rPr>
          <w:rFonts w:asciiTheme="majorHAnsi" w:hAnsiTheme="majorHAnsi" w:cs="Times"/>
          <w:sz w:val="32"/>
          <w:szCs w:val="32"/>
          <w:lang w:val="en-US"/>
        </w:rPr>
      </w:pPr>
    </w:p>
    <w:p w:rsidR="00533F50" w:rsidRPr="00533F50" w:rsidRDefault="00533F50" w:rsidP="00533F50">
      <w:pPr>
        <w:widowControl w:val="0"/>
        <w:autoSpaceDE w:val="0"/>
        <w:autoSpaceDN w:val="0"/>
        <w:adjustRightInd w:val="0"/>
        <w:rPr>
          <w:rFonts w:asciiTheme="majorHAnsi" w:hAnsiTheme="majorHAnsi" w:cs="Times"/>
          <w:sz w:val="32"/>
          <w:szCs w:val="32"/>
          <w:lang w:val="en-US"/>
        </w:rPr>
      </w:pPr>
    </w:p>
    <w:p w:rsidR="00533F50" w:rsidRPr="00533F50" w:rsidRDefault="00533F50" w:rsidP="00533F50">
      <w:pPr>
        <w:widowControl w:val="0"/>
        <w:autoSpaceDE w:val="0"/>
        <w:autoSpaceDN w:val="0"/>
        <w:adjustRightInd w:val="0"/>
        <w:rPr>
          <w:rFonts w:asciiTheme="majorHAnsi" w:hAnsiTheme="majorHAnsi" w:cs="Times"/>
          <w:lang w:val="en-US"/>
        </w:rPr>
      </w:pPr>
      <w:r w:rsidRPr="00533F50">
        <w:rPr>
          <w:rFonts w:asciiTheme="majorHAnsi" w:hAnsiTheme="majorHAnsi" w:cs="Times"/>
          <w:lang w:val="en-US"/>
        </w:rPr>
        <w:t>This Symposium is being co-</w:t>
      </w:r>
      <w:proofErr w:type="spellStart"/>
      <w:r w:rsidRPr="00533F50">
        <w:rPr>
          <w:rFonts w:asciiTheme="majorHAnsi" w:hAnsiTheme="majorHAnsi" w:cs="Times"/>
          <w:lang w:val="en-US"/>
        </w:rPr>
        <w:t>organised</w:t>
      </w:r>
      <w:proofErr w:type="spellEnd"/>
      <w:r w:rsidRPr="00533F50">
        <w:rPr>
          <w:rFonts w:asciiTheme="majorHAnsi" w:hAnsiTheme="majorHAnsi" w:cs="Times"/>
          <w:lang w:val="en-US"/>
        </w:rPr>
        <w:t xml:space="preserve"> by the Cambridge Society for Neo-Latin Studies and the Faculty of Classics at Cambridge University, as part of </w:t>
      </w:r>
      <w:proofErr w:type="spellStart"/>
      <w:r w:rsidRPr="00533F50">
        <w:rPr>
          <w:rFonts w:asciiTheme="majorHAnsi" w:hAnsiTheme="majorHAnsi" w:cs="Times"/>
          <w:lang w:val="en-US"/>
        </w:rPr>
        <w:t>Polymnia</w:t>
      </w:r>
      <w:proofErr w:type="spellEnd"/>
      <w:r w:rsidRPr="00533F50">
        <w:rPr>
          <w:rFonts w:asciiTheme="majorHAnsi" w:hAnsiTheme="majorHAnsi" w:cs="Times"/>
          <w:lang w:val="en-US"/>
        </w:rPr>
        <w:t xml:space="preserve">, an international </w:t>
      </w:r>
      <w:proofErr w:type="spellStart"/>
      <w:r w:rsidRPr="00533F50">
        <w:rPr>
          <w:rFonts w:asciiTheme="majorHAnsi" w:hAnsiTheme="majorHAnsi" w:cs="Times"/>
          <w:lang w:val="en-US"/>
        </w:rPr>
        <w:t>programme</w:t>
      </w:r>
      <w:proofErr w:type="spellEnd"/>
      <w:r w:rsidRPr="00533F50">
        <w:rPr>
          <w:rFonts w:asciiTheme="majorHAnsi" w:hAnsiTheme="majorHAnsi" w:cs="Times"/>
          <w:lang w:val="en-US"/>
        </w:rPr>
        <w:t xml:space="preserve"> of research on myth and mythography in the ancient and early modern worlds.</w:t>
      </w:r>
    </w:p>
    <w:p w:rsidR="00533F50" w:rsidRPr="00533F50" w:rsidRDefault="00533F50" w:rsidP="00533F50">
      <w:pPr>
        <w:widowControl w:val="0"/>
        <w:autoSpaceDE w:val="0"/>
        <w:autoSpaceDN w:val="0"/>
        <w:adjustRightInd w:val="0"/>
        <w:rPr>
          <w:rFonts w:asciiTheme="majorHAnsi" w:hAnsiTheme="majorHAnsi" w:cs="Times"/>
          <w:lang w:val="en-US"/>
        </w:rPr>
      </w:pPr>
      <w:r w:rsidRPr="00533F50">
        <w:rPr>
          <w:rFonts w:asciiTheme="majorHAnsi" w:hAnsiTheme="majorHAnsi" w:cs="Times"/>
          <w:lang w:val="en-US"/>
        </w:rPr>
        <w:t xml:space="preserve">For a </w:t>
      </w:r>
      <w:r w:rsidRPr="00533F50">
        <w:rPr>
          <w:rFonts w:asciiTheme="majorHAnsi" w:hAnsiTheme="majorHAnsi" w:cs="Times"/>
          <w:b/>
          <w:bCs/>
          <w:lang w:val="en-US"/>
        </w:rPr>
        <w:t>booking form</w:t>
      </w:r>
      <w:r w:rsidRPr="00533F50">
        <w:rPr>
          <w:rFonts w:asciiTheme="majorHAnsi" w:hAnsiTheme="majorHAnsi" w:cs="Times"/>
          <w:lang w:val="en-US"/>
        </w:rPr>
        <w:t xml:space="preserve">, please contact </w:t>
      </w:r>
      <w:proofErr w:type="spellStart"/>
      <w:r w:rsidRPr="00533F50">
        <w:rPr>
          <w:rFonts w:asciiTheme="majorHAnsi" w:hAnsiTheme="majorHAnsi" w:cs="Times"/>
          <w:lang w:val="en-US"/>
        </w:rPr>
        <w:t>Dr</w:t>
      </w:r>
      <w:proofErr w:type="spellEnd"/>
      <w:r w:rsidRPr="00533F50">
        <w:rPr>
          <w:rFonts w:asciiTheme="majorHAnsi" w:hAnsiTheme="majorHAnsi" w:cs="Times"/>
          <w:lang w:val="en-US"/>
        </w:rPr>
        <w:t xml:space="preserve"> Andrew Taylor at Churchill College, Cambridge, CB3 0DS or at </w:t>
      </w:r>
      <w:hyperlink r:id="rId6" w:history="1">
        <w:r w:rsidRPr="00533F50">
          <w:rPr>
            <w:rFonts w:asciiTheme="majorHAnsi" w:hAnsiTheme="majorHAnsi" w:cs="Times"/>
            <w:color w:val="0000E9"/>
            <w:u w:val="single" w:color="0000E9"/>
            <w:lang w:val="en-US"/>
          </w:rPr>
          <w:t>awt24@cam.ac.uk</w:t>
        </w:r>
      </w:hyperlink>
      <w:r w:rsidRPr="00533F50">
        <w:rPr>
          <w:rFonts w:asciiTheme="majorHAnsi" w:hAnsiTheme="majorHAnsi" w:cs="Times"/>
          <w:lang w:val="en-US"/>
        </w:rPr>
        <w:t>.</w:t>
      </w:r>
    </w:p>
    <w:p w:rsidR="00533F50" w:rsidRDefault="00533F50" w:rsidP="00533F50">
      <w:pPr>
        <w:widowControl w:val="0"/>
        <w:autoSpaceDE w:val="0"/>
        <w:autoSpaceDN w:val="0"/>
        <w:adjustRightInd w:val="0"/>
        <w:rPr>
          <w:rFonts w:asciiTheme="majorHAnsi" w:hAnsiTheme="majorHAnsi" w:cs="Times"/>
          <w:b/>
          <w:bCs/>
          <w:sz w:val="48"/>
          <w:szCs w:val="48"/>
          <w:lang w:val="en-US"/>
        </w:rPr>
      </w:pPr>
    </w:p>
    <w:p w:rsidR="00533F50" w:rsidRPr="00533F50" w:rsidRDefault="00533F50" w:rsidP="00533F50">
      <w:pPr>
        <w:widowControl w:val="0"/>
        <w:autoSpaceDE w:val="0"/>
        <w:autoSpaceDN w:val="0"/>
        <w:adjustRightInd w:val="0"/>
        <w:rPr>
          <w:rFonts w:asciiTheme="majorHAnsi" w:hAnsiTheme="majorHAnsi" w:cs="Times"/>
          <w:b/>
          <w:bCs/>
          <w:sz w:val="48"/>
          <w:szCs w:val="48"/>
          <w:lang w:val="en-US"/>
        </w:rPr>
      </w:pPr>
      <w:r w:rsidRPr="00533F50">
        <w:rPr>
          <w:rFonts w:asciiTheme="majorHAnsi" w:hAnsiTheme="majorHAnsi" w:cs="Times"/>
          <w:b/>
          <w:bCs/>
          <w:sz w:val="48"/>
          <w:szCs w:val="48"/>
          <w:lang w:val="en-US"/>
        </w:rPr>
        <w:t>Speakers</w:t>
      </w:r>
    </w:p>
    <w:p w:rsidR="00533F50" w:rsidRPr="00533F50" w:rsidRDefault="00533F50" w:rsidP="00533F50">
      <w:pPr>
        <w:widowControl w:val="0"/>
        <w:autoSpaceDE w:val="0"/>
        <w:autoSpaceDN w:val="0"/>
        <w:adjustRightInd w:val="0"/>
        <w:rPr>
          <w:rFonts w:asciiTheme="majorHAnsi" w:hAnsiTheme="majorHAnsi" w:cs="Times"/>
          <w:sz w:val="32"/>
          <w:szCs w:val="32"/>
          <w:lang w:val="en-US"/>
        </w:rPr>
      </w:pPr>
    </w:p>
    <w:p w:rsidR="00533F50" w:rsidRPr="00533F50" w:rsidRDefault="00533F50" w:rsidP="00533F50">
      <w:pPr>
        <w:widowControl w:val="0"/>
        <w:numPr>
          <w:ilvl w:val="0"/>
          <w:numId w:val="1"/>
        </w:numPr>
        <w:tabs>
          <w:tab w:val="left" w:pos="220"/>
          <w:tab w:val="left" w:pos="720"/>
        </w:tabs>
        <w:autoSpaceDE w:val="0"/>
        <w:autoSpaceDN w:val="0"/>
        <w:adjustRightInd w:val="0"/>
        <w:ind w:hanging="720"/>
        <w:rPr>
          <w:rFonts w:asciiTheme="majorHAnsi" w:hAnsiTheme="majorHAnsi" w:cs="Times"/>
          <w:sz w:val="28"/>
          <w:szCs w:val="32"/>
          <w:lang w:val="en-US"/>
        </w:rPr>
      </w:pPr>
      <w:r w:rsidRPr="00533F50">
        <w:rPr>
          <w:rFonts w:asciiTheme="majorHAnsi" w:hAnsiTheme="majorHAnsi" w:cs="Times"/>
          <w:b/>
          <w:bCs/>
          <w:sz w:val="28"/>
          <w:szCs w:val="32"/>
          <w:lang w:val="en-US"/>
        </w:rPr>
        <w:t xml:space="preserve">Professor Michael J Allen </w:t>
      </w:r>
      <w:r w:rsidRPr="00533F50">
        <w:rPr>
          <w:rFonts w:asciiTheme="majorHAnsi" w:hAnsiTheme="majorHAnsi" w:cs="Times"/>
          <w:sz w:val="28"/>
          <w:szCs w:val="32"/>
          <w:lang w:val="en-US"/>
        </w:rPr>
        <w:t xml:space="preserve">(UCLA), 'Allegory, Expulsion, </w:t>
      </w:r>
      <w:proofErr w:type="spellStart"/>
      <w:r w:rsidRPr="00533F50">
        <w:rPr>
          <w:rFonts w:asciiTheme="majorHAnsi" w:hAnsiTheme="majorHAnsi" w:cs="Times"/>
          <w:sz w:val="28"/>
          <w:szCs w:val="32"/>
          <w:lang w:val="en-US"/>
        </w:rPr>
        <w:t>Ficino</w:t>
      </w:r>
      <w:proofErr w:type="spellEnd"/>
      <w:r w:rsidRPr="00533F50">
        <w:rPr>
          <w:rFonts w:asciiTheme="majorHAnsi" w:hAnsiTheme="majorHAnsi" w:cs="Times"/>
          <w:sz w:val="28"/>
          <w:szCs w:val="32"/>
          <w:lang w:val="en-US"/>
        </w:rPr>
        <w:t xml:space="preserve"> and the </w:t>
      </w:r>
      <w:proofErr w:type="spellStart"/>
      <w:r w:rsidRPr="00533F50">
        <w:rPr>
          <w:rFonts w:asciiTheme="majorHAnsi" w:hAnsiTheme="majorHAnsi" w:cs="Times"/>
          <w:i/>
          <w:iCs/>
          <w:sz w:val="28"/>
          <w:szCs w:val="32"/>
          <w:lang w:val="en-US"/>
        </w:rPr>
        <w:t>Gorgias</w:t>
      </w:r>
      <w:proofErr w:type="spellEnd"/>
      <w:r w:rsidRPr="00533F50">
        <w:rPr>
          <w:rFonts w:asciiTheme="majorHAnsi" w:hAnsiTheme="majorHAnsi" w:cs="Times"/>
          <w:sz w:val="28"/>
          <w:szCs w:val="32"/>
          <w:lang w:val="en-US"/>
        </w:rPr>
        <w:t>'</w:t>
      </w:r>
    </w:p>
    <w:p w:rsidR="00533F50" w:rsidRPr="00533F50" w:rsidRDefault="00533F50" w:rsidP="00533F50">
      <w:pPr>
        <w:widowControl w:val="0"/>
        <w:numPr>
          <w:ilvl w:val="0"/>
          <w:numId w:val="1"/>
        </w:numPr>
        <w:tabs>
          <w:tab w:val="left" w:pos="220"/>
          <w:tab w:val="left" w:pos="720"/>
        </w:tabs>
        <w:autoSpaceDE w:val="0"/>
        <w:autoSpaceDN w:val="0"/>
        <w:adjustRightInd w:val="0"/>
        <w:ind w:hanging="720"/>
        <w:rPr>
          <w:rFonts w:asciiTheme="majorHAnsi" w:hAnsiTheme="majorHAnsi" w:cs="Times"/>
          <w:sz w:val="28"/>
          <w:szCs w:val="32"/>
          <w:lang w:val="en-US"/>
        </w:rPr>
      </w:pPr>
      <w:r w:rsidRPr="00533F50">
        <w:rPr>
          <w:rFonts w:asciiTheme="majorHAnsi" w:hAnsiTheme="majorHAnsi" w:cs="Times"/>
          <w:b/>
          <w:bCs/>
          <w:sz w:val="28"/>
          <w:szCs w:val="32"/>
          <w:lang w:val="en-US"/>
        </w:rPr>
        <w:t xml:space="preserve">Professor Mariano Madrid Castro </w:t>
      </w:r>
      <w:r w:rsidRPr="00533F50">
        <w:rPr>
          <w:rFonts w:asciiTheme="majorHAnsi" w:hAnsiTheme="majorHAnsi" w:cs="Times"/>
          <w:sz w:val="28"/>
          <w:szCs w:val="32"/>
          <w:lang w:val="en-US"/>
        </w:rPr>
        <w:t xml:space="preserve">(Universidad </w:t>
      </w:r>
      <w:proofErr w:type="spellStart"/>
      <w:r w:rsidRPr="00533F50">
        <w:rPr>
          <w:rFonts w:asciiTheme="majorHAnsi" w:hAnsiTheme="majorHAnsi" w:cs="Times"/>
          <w:sz w:val="28"/>
          <w:szCs w:val="32"/>
          <w:lang w:val="en-US"/>
        </w:rPr>
        <w:t>Nacional</w:t>
      </w:r>
      <w:proofErr w:type="spellEnd"/>
      <w:r w:rsidRPr="00533F50">
        <w:rPr>
          <w:rFonts w:asciiTheme="majorHAnsi" w:hAnsiTheme="majorHAnsi" w:cs="Times"/>
          <w:sz w:val="28"/>
          <w:szCs w:val="32"/>
          <w:lang w:val="en-US"/>
        </w:rPr>
        <w:t xml:space="preserve"> a </w:t>
      </w:r>
      <w:proofErr w:type="spellStart"/>
      <w:r w:rsidRPr="00533F50">
        <w:rPr>
          <w:rFonts w:asciiTheme="majorHAnsi" w:hAnsiTheme="majorHAnsi" w:cs="Times"/>
          <w:sz w:val="28"/>
          <w:szCs w:val="32"/>
          <w:lang w:val="en-US"/>
        </w:rPr>
        <w:t>Distancia</w:t>
      </w:r>
      <w:proofErr w:type="spellEnd"/>
      <w:r w:rsidRPr="00533F50">
        <w:rPr>
          <w:rFonts w:asciiTheme="majorHAnsi" w:hAnsiTheme="majorHAnsi" w:cs="Times"/>
          <w:sz w:val="28"/>
          <w:szCs w:val="32"/>
          <w:lang w:val="en-US"/>
        </w:rPr>
        <w:t xml:space="preserve">, </w:t>
      </w:r>
      <w:proofErr w:type="spellStart"/>
      <w:r w:rsidRPr="00533F50">
        <w:rPr>
          <w:rFonts w:asciiTheme="majorHAnsi" w:hAnsiTheme="majorHAnsi" w:cs="Times"/>
          <w:sz w:val="28"/>
          <w:szCs w:val="32"/>
          <w:lang w:val="en-US"/>
        </w:rPr>
        <w:t>Motril</w:t>
      </w:r>
      <w:proofErr w:type="spellEnd"/>
      <w:r w:rsidRPr="00533F50">
        <w:rPr>
          <w:rFonts w:asciiTheme="majorHAnsi" w:hAnsiTheme="majorHAnsi" w:cs="Times"/>
          <w:sz w:val="28"/>
          <w:szCs w:val="32"/>
          <w:lang w:val="en-US"/>
        </w:rPr>
        <w:t>, Granada), 'Greco-Roman mythology in Pre-</w:t>
      </w:r>
      <w:proofErr w:type="spellStart"/>
      <w:r w:rsidRPr="00533F50">
        <w:rPr>
          <w:rFonts w:asciiTheme="majorHAnsi" w:hAnsiTheme="majorHAnsi" w:cs="Times"/>
          <w:sz w:val="28"/>
          <w:szCs w:val="32"/>
          <w:lang w:val="en-US"/>
        </w:rPr>
        <w:t>Tridentine</w:t>
      </w:r>
      <w:proofErr w:type="spellEnd"/>
      <w:r w:rsidRPr="00533F50">
        <w:rPr>
          <w:rFonts w:asciiTheme="majorHAnsi" w:hAnsiTheme="majorHAnsi" w:cs="Times"/>
          <w:sz w:val="28"/>
          <w:szCs w:val="32"/>
          <w:lang w:val="en-US"/>
        </w:rPr>
        <w:t xml:space="preserve"> Renaissance education: the Eclogues of </w:t>
      </w:r>
      <w:proofErr w:type="spellStart"/>
      <w:r w:rsidRPr="00533F50">
        <w:rPr>
          <w:rFonts w:asciiTheme="majorHAnsi" w:hAnsiTheme="majorHAnsi" w:cs="Times"/>
          <w:sz w:val="28"/>
          <w:szCs w:val="32"/>
          <w:lang w:val="en-US"/>
        </w:rPr>
        <w:t>Baptista</w:t>
      </w:r>
      <w:proofErr w:type="spellEnd"/>
      <w:r w:rsidRPr="00533F50">
        <w:rPr>
          <w:rFonts w:asciiTheme="majorHAnsi" w:hAnsiTheme="majorHAnsi" w:cs="Times"/>
          <w:sz w:val="28"/>
          <w:szCs w:val="32"/>
          <w:lang w:val="en-US"/>
        </w:rPr>
        <w:t xml:space="preserve"> </w:t>
      </w:r>
      <w:proofErr w:type="spellStart"/>
      <w:r w:rsidRPr="00533F50">
        <w:rPr>
          <w:rFonts w:asciiTheme="majorHAnsi" w:hAnsiTheme="majorHAnsi" w:cs="Times"/>
          <w:sz w:val="28"/>
          <w:szCs w:val="32"/>
          <w:lang w:val="en-US"/>
        </w:rPr>
        <w:t>Mantuanus</w:t>
      </w:r>
      <w:proofErr w:type="spellEnd"/>
      <w:r w:rsidRPr="00533F50">
        <w:rPr>
          <w:rFonts w:asciiTheme="majorHAnsi" w:hAnsiTheme="majorHAnsi" w:cs="Times"/>
          <w:sz w:val="28"/>
          <w:szCs w:val="32"/>
          <w:lang w:val="en-US"/>
        </w:rPr>
        <w:t>'</w:t>
      </w:r>
    </w:p>
    <w:p w:rsidR="00533F50" w:rsidRPr="00533F50" w:rsidRDefault="00533F50" w:rsidP="00533F50">
      <w:pPr>
        <w:widowControl w:val="0"/>
        <w:numPr>
          <w:ilvl w:val="0"/>
          <w:numId w:val="1"/>
        </w:numPr>
        <w:tabs>
          <w:tab w:val="left" w:pos="220"/>
          <w:tab w:val="left" w:pos="720"/>
        </w:tabs>
        <w:autoSpaceDE w:val="0"/>
        <w:autoSpaceDN w:val="0"/>
        <w:adjustRightInd w:val="0"/>
        <w:ind w:hanging="720"/>
        <w:rPr>
          <w:rFonts w:asciiTheme="majorHAnsi" w:hAnsiTheme="majorHAnsi" w:cs="Times"/>
          <w:sz w:val="28"/>
          <w:szCs w:val="32"/>
          <w:lang w:val="en-US"/>
        </w:rPr>
      </w:pPr>
      <w:proofErr w:type="spellStart"/>
      <w:r w:rsidRPr="00533F50">
        <w:rPr>
          <w:rFonts w:asciiTheme="majorHAnsi" w:hAnsiTheme="majorHAnsi" w:cs="Times"/>
          <w:b/>
          <w:bCs/>
          <w:sz w:val="28"/>
          <w:szCs w:val="32"/>
          <w:lang w:val="en-US"/>
        </w:rPr>
        <w:t>Dr</w:t>
      </w:r>
      <w:proofErr w:type="spellEnd"/>
      <w:r w:rsidRPr="00533F50">
        <w:rPr>
          <w:rFonts w:asciiTheme="majorHAnsi" w:hAnsiTheme="majorHAnsi" w:cs="Times"/>
          <w:b/>
          <w:bCs/>
          <w:sz w:val="28"/>
          <w:szCs w:val="32"/>
          <w:lang w:val="en-US"/>
        </w:rPr>
        <w:t xml:space="preserve"> Tania </w:t>
      </w:r>
      <w:proofErr w:type="spellStart"/>
      <w:r w:rsidRPr="00533F50">
        <w:rPr>
          <w:rFonts w:asciiTheme="majorHAnsi" w:hAnsiTheme="majorHAnsi" w:cs="Times"/>
          <w:b/>
          <w:bCs/>
          <w:sz w:val="28"/>
          <w:szCs w:val="32"/>
          <w:lang w:val="en-US"/>
        </w:rPr>
        <w:t>Demetriou</w:t>
      </w:r>
      <w:proofErr w:type="spellEnd"/>
      <w:r w:rsidRPr="00533F50">
        <w:rPr>
          <w:rFonts w:asciiTheme="majorHAnsi" w:hAnsiTheme="majorHAnsi" w:cs="Times"/>
          <w:b/>
          <w:bCs/>
          <w:sz w:val="28"/>
          <w:szCs w:val="32"/>
          <w:lang w:val="en-US"/>
        </w:rPr>
        <w:t xml:space="preserve"> </w:t>
      </w:r>
      <w:r w:rsidRPr="00533F50">
        <w:rPr>
          <w:rFonts w:asciiTheme="majorHAnsi" w:hAnsiTheme="majorHAnsi" w:cs="Times"/>
          <w:sz w:val="28"/>
          <w:szCs w:val="32"/>
          <w:lang w:val="en-US"/>
        </w:rPr>
        <w:t xml:space="preserve">(St John's College, Oxford), 'Chapman's </w:t>
      </w:r>
      <w:proofErr w:type="spellStart"/>
      <w:r w:rsidRPr="00533F50">
        <w:rPr>
          <w:rFonts w:asciiTheme="majorHAnsi" w:hAnsiTheme="majorHAnsi" w:cs="Times"/>
          <w:sz w:val="28"/>
          <w:szCs w:val="32"/>
          <w:lang w:val="en-US"/>
        </w:rPr>
        <w:t>Odysses</w:t>
      </w:r>
      <w:proofErr w:type="spellEnd"/>
      <w:r w:rsidRPr="00533F50">
        <w:rPr>
          <w:rFonts w:asciiTheme="majorHAnsi" w:hAnsiTheme="majorHAnsi" w:cs="Times"/>
          <w:sz w:val="28"/>
          <w:szCs w:val="32"/>
          <w:lang w:val="en-US"/>
        </w:rPr>
        <w:t xml:space="preserve"> and Homeric allegory'</w:t>
      </w:r>
    </w:p>
    <w:p w:rsidR="00533F50" w:rsidRPr="00533F50" w:rsidRDefault="00533F50" w:rsidP="00533F50">
      <w:pPr>
        <w:widowControl w:val="0"/>
        <w:numPr>
          <w:ilvl w:val="0"/>
          <w:numId w:val="1"/>
        </w:numPr>
        <w:tabs>
          <w:tab w:val="left" w:pos="220"/>
          <w:tab w:val="left" w:pos="720"/>
        </w:tabs>
        <w:autoSpaceDE w:val="0"/>
        <w:autoSpaceDN w:val="0"/>
        <w:adjustRightInd w:val="0"/>
        <w:ind w:hanging="720"/>
        <w:rPr>
          <w:rFonts w:asciiTheme="majorHAnsi" w:hAnsiTheme="majorHAnsi" w:cs="Times"/>
          <w:sz w:val="28"/>
          <w:szCs w:val="32"/>
          <w:lang w:val="en-US"/>
        </w:rPr>
      </w:pPr>
      <w:r w:rsidRPr="00533F50">
        <w:rPr>
          <w:rFonts w:asciiTheme="majorHAnsi" w:hAnsiTheme="majorHAnsi" w:cs="Times"/>
          <w:b/>
          <w:bCs/>
          <w:sz w:val="28"/>
          <w:szCs w:val="32"/>
          <w:lang w:val="en-US"/>
        </w:rPr>
        <w:t>Professor Jacqueline Fabre-</w:t>
      </w:r>
      <w:proofErr w:type="spellStart"/>
      <w:r w:rsidRPr="00533F50">
        <w:rPr>
          <w:rFonts w:asciiTheme="majorHAnsi" w:hAnsiTheme="majorHAnsi" w:cs="Times"/>
          <w:b/>
          <w:bCs/>
          <w:sz w:val="28"/>
          <w:szCs w:val="32"/>
          <w:lang w:val="en-US"/>
        </w:rPr>
        <w:t>Serris</w:t>
      </w:r>
      <w:proofErr w:type="spellEnd"/>
      <w:r w:rsidRPr="00533F50">
        <w:rPr>
          <w:rFonts w:asciiTheme="majorHAnsi" w:hAnsiTheme="majorHAnsi" w:cs="Times"/>
          <w:b/>
          <w:bCs/>
          <w:sz w:val="28"/>
          <w:szCs w:val="32"/>
          <w:lang w:val="en-US"/>
        </w:rPr>
        <w:t xml:space="preserve"> </w:t>
      </w:r>
      <w:r w:rsidRPr="00533F50">
        <w:rPr>
          <w:rFonts w:asciiTheme="majorHAnsi" w:hAnsiTheme="majorHAnsi" w:cs="Times"/>
          <w:sz w:val="28"/>
          <w:szCs w:val="32"/>
          <w:lang w:val="en-US"/>
        </w:rPr>
        <w:t>(</w:t>
      </w:r>
      <w:proofErr w:type="spellStart"/>
      <w:r w:rsidRPr="00533F50">
        <w:rPr>
          <w:rFonts w:asciiTheme="majorHAnsi" w:hAnsiTheme="majorHAnsi" w:cs="Times"/>
          <w:sz w:val="28"/>
          <w:szCs w:val="32"/>
          <w:lang w:val="en-US"/>
        </w:rPr>
        <w:t>Université</w:t>
      </w:r>
      <w:proofErr w:type="spellEnd"/>
      <w:r w:rsidRPr="00533F50">
        <w:rPr>
          <w:rFonts w:asciiTheme="majorHAnsi" w:hAnsiTheme="majorHAnsi" w:cs="Times"/>
          <w:sz w:val="28"/>
          <w:szCs w:val="32"/>
          <w:lang w:val="en-US"/>
        </w:rPr>
        <w:t xml:space="preserve"> Charles- de-Gaulle-Lille 3), 'La </w:t>
      </w:r>
      <w:proofErr w:type="spellStart"/>
      <w:r w:rsidRPr="00533F50">
        <w:rPr>
          <w:rFonts w:asciiTheme="majorHAnsi" w:hAnsiTheme="majorHAnsi" w:cs="Times"/>
          <w:sz w:val="28"/>
          <w:szCs w:val="32"/>
          <w:lang w:val="en-US"/>
        </w:rPr>
        <w:t>pratique</w:t>
      </w:r>
      <w:proofErr w:type="spellEnd"/>
      <w:r w:rsidRPr="00533F50">
        <w:rPr>
          <w:rFonts w:asciiTheme="majorHAnsi" w:hAnsiTheme="majorHAnsi" w:cs="Times"/>
          <w:sz w:val="28"/>
          <w:szCs w:val="32"/>
          <w:lang w:val="en-US"/>
        </w:rPr>
        <w:t xml:space="preserve"> de </w:t>
      </w:r>
      <w:proofErr w:type="spellStart"/>
      <w:r w:rsidRPr="00533F50">
        <w:rPr>
          <w:rFonts w:asciiTheme="majorHAnsi" w:hAnsiTheme="majorHAnsi" w:cs="Times"/>
          <w:sz w:val="28"/>
          <w:szCs w:val="32"/>
          <w:lang w:val="en-US"/>
        </w:rPr>
        <w:t>l'allégorie</w:t>
      </w:r>
      <w:proofErr w:type="spellEnd"/>
      <w:r w:rsidRPr="00533F50">
        <w:rPr>
          <w:rFonts w:asciiTheme="majorHAnsi" w:hAnsiTheme="majorHAnsi" w:cs="Times"/>
          <w:sz w:val="28"/>
          <w:szCs w:val="32"/>
          <w:lang w:val="en-US"/>
        </w:rPr>
        <w:t xml:space="preserve"> chez </w:t>
      </w:r>
      <w:proofErr w:type="spellStart"/>
      <w:r w:rsidRPr="00533F50">
        <w:rPr>
          <w:rFonts w:asciiTheme="majorHAnsi" w:hAnsiTheme="majorHAnsi" w:cs="Times"/>
          <w:sz w:val="28"/>
          <w:szCs w:val="32"/>
          <w:lang w:val="en-US"/>
        </w:rPr>
        <w:t>Virgile</w:t>
      </w:r>
      <w:proofErr w:type="spellEnd"/>
      <w:r w:rsidRPr="00533F50">
        <w:rPr>
          <w:rFonts w:asciiTheme="majorHAnsi" w:hAnsiTheme="majorHAnsi" w:cs="Times"/>
          <w:sz w:val="28"/>
          <w:szCs w:val="32"/>
          <w:lang w:val="en-US"/>
        </w:rPr>
        <w:t xml:space="preserve"> et chez un de </w:t>
      </w:r>
      <w:proofErr w:type="spellStart"/>
      <w:r w:rsidRPr="00533F50">
        <w:rPr>
          <w:rFonts w:asciiTheme="majorHAnsi" w:hAnsiTheme="majorHAnsi" w:cs="Times"/>
          <w:sz w:val="28"/>
          <w:szCs w:val="32"/>
          <w:lang w:val="en-US"/>
        </w:rPr>
        <w:t>ses</w:t>
      </w:r>
      <w:proofErr w:type="spellEnd"/>
      <w:r w:rsidRPr="00533F50">
        <w:rPr>
          <w:rFonts w:asciiTheme="majorHAnsi" w:hAnsiTheme="majorHAnsi" w:cs="Times"/>
          <w:sz w:val="28"/>
          <w:szCs w:val="32"/>
          <w:lang w:val="en-US"/>
        </w:rPr>
        <w:t xml:space="preserve"> </w:t>
      </w:r>
      <w:proofErr w:type="spellStart"/>
      <w:r w:rsidRPr="00533F50">
        <w:rPr>
          <w:rFonts w:asciiTheme="majorHAnsi" w:hAnsiTheme="majorHAnsi" w:cs="Times"/>
          <w:sz w:val="28"/>
          <w:szCs w:val="32"/>
          <w:lang w:val="en-US"/>
        </w:rPr>
        <w:t>commentateurs</w:t>
      </w:r>
      <w:proofErr w:type="spellEnd"/>
      <w:r w:rsidRPr="00533F50">
        <w:rPr>
          <w:rFonts w:asciiTheme="majorHAnsi" w:hAnsiTheme="majorHAnsi" w:cs="Times"/>
          <w:sz w:val="28"/>
          <w:szCs w:val="32"/>
          <w:lang w:val="en-US"/>
        </w:rPr>
        <w:t xml:space="preserve"> </w:t>
      </w:r>
      <w:proofErr w:type="spellStart"/>
      <w:r w:rsidRPr="00533F50">
        <w:rPr>
          <w:rFonts w:asciiTheme="majorHAnsi" w:hAnsiTheme="majorHAnsi" w:cs="Times"/>
          <w:sz w:val="28"/>
          <w:szCs w:val="32"/>
          <w:lang w:val="en-US"/>
        </w:rPr>
        <w:t>tardifs</w:t>
      </w:r>
      <w:proofErr w:type="spellEnd"/>
      <w:r w:rsidRPr="00533F50">
        <w:rPr>
          <w:rFonts w:asciiTheme="majorHAnsi" w:hAnsiTheme="majorHAnsi" w:cs="Times"/>
          <w:sz w:val="28"/>
          <w:szCs w:val="32"/>
          <w:lang w:val="en-US"/>
        </w:rPr>
        <w:t xml:space="preserve"> (</w:t>
      </w:r>
      <w:proofErr w:type="spellStart"/>
      <w:r w:rsidRPr="00533F50">
        <w:rPr>
          <w:rFonts w:asciiTheme="majorHAnsi" w:hAnsiTheme="majorHAnsi" w:cs="Times"/>
          <w:sz w:val="28"/>
          <w:szCs w:val="32"/>
          <w:lang w:val="en-US"/>
        </w:rPr>
        <w:t>Fulgence</w:t>
      </w:r>
      <w:proofErr w:type="spellEnd"/>
      <w:r w:rsidRPr="00533F50">
        <w:rPr>
          <w:rFonts w:asciiTheme="majorHAnsi" w:hAnsiTheme="majorHAnsi" w:cs="Times"/>
          <w:sz w:val="28"/>
          <w:szCs w:val="32"/>
          <w:lang w:val="en-US"/>
        </w:rPr>
        <w:t xml:space="preserve">, </w:t>
      </w:r>
      <w:proofErr w:type="spellStart"/>
      <w:r w:rsidRPr="00533F50">
        <w:rPr>
          <w:rFonts w:asciiTheme="majorHAnsi" w:hAnsiTheme="majorHAnsi" w:cs="Times"/>
          <w:i/>
          <w:iCs/>
          <w:sz w:val="28"/>
          <w:szCs w:val="32"/>
          <w:lang w:val="en-US"/>
        </w:rPr>
        <w:t>Expositio</w:t>
      </w:r>
      <w:proofErr w:type="spellEnd"/>
      <w:r w:rsidRPr="00533F50">
        <w:rPr>
          <w:rFonts w:asciiTheme="majorHAnsi" w:hAnsiTheme="majorHAnsi" w:cs="Times"/>
          <w:i/>
          <w:iCs/>
          <w:sz w:val="28"/>
          <w:szCs w:val="32"/>
          <w:lang w:val="en-US"/>
        </w:rPr>
        <w:t xml:space="preserve"> </w:t>
      </w:r>
      <w:proofErr w:type="spellStart"/>
      <w:r w:rsidRPr="00533F50">
        <w:rPr>
          <w:rFonts w:asciiTheme="majorHAnsi" w:hAnsiTheme="majorHAnsi" w:cs="Times"/>
          <w:i/>
          <w:iCs/>
          <w:sz w:val="28"/>
          <w:szCs w:val="32"/>
          <w:lang w:val="en-US"/>
        </w:rPr>
        <w:t>Virgili</w:t>
      </w:r>
      <w:bookmarkStart w:id="0" w:name="_GoBack"/>
      <w:bookmarkEnd w:id="0"/>
      <w:r w:rsidRPr="00533F50">
        <w:rPr>
          <w:rFonts w:asciiTheme="majorHAnsi" w:hAnsiTheme="majorHAnsi" w:cs="Times"/>
          <w:i/>
          <w:iCs/>
          <w:sz w:val="28"/>
          <w:szCs w:val="32"/>
          <w:lang w:val="en-US"/>
        </w:rPr>
        <w:t>anae</w:t>
      </w:r>
      <w:proofErr w:type="spellEnd"/>
      <w:r w:rsidRPr="00533F50">
        <w:rPr>
          <w:rFonts w:asciiTheme="majorHAnsi" w:hAnsiTheme="majorHAnsi" w:cs="Times"/>
          <w:i/>
          <w:iCs/>
          <w:sz w:val="28"/>
          <w:szCs w:val="32"/>
          <w:lang w:val="en-US"/>
        </w:rPr>
        <w:t xml:space="preserve"> </w:t>
      </w:r>
      <w:proofErr w:type="spellStart"/>
      <w:r w:rsidRPr="00533F50">
        <w:rPr>
          <w:rFonts w:asciiTheme="majorHAnsi" w:hAnsiTheme="majorHAnsi" w:cs="Times"/>
          <w:i/>
          <w:iCs/>
          <w:sz w:val="28"/>
          <w:szCs w:val="32"/>
          <w:lang w:val="en-US"/>
        </w:rPr>
        <w:t>continentiae</w:t>
      </w:r>
      <w:proofErr w:type="spellEnd"/>
      <w:r w:rsidRPr="00533F50">
        <w:rPr>
          <w:rFonts w:asciiTheme="majorHAnsi" w:hAnsiTheme="majorHAnsi" w:cs="Times"/>
          <w:i/>
          <w:iCs/>
          <w:sz w:val="28"/>
          <w:szCs w:val="32"/>
          <w:lang w:val="en-US"/>
        </w:rPr>
        <w:t xml:space="preserve"> </w:t>
      </w:r>
      <w:proofErr w:type="spellStart"/>
      <w:r w:rsidRPr="00533F50">
        <w:rPr>
          <w:rFonts w:asciiTheme="majorHAnsi" w:hAnsiTheme="majorHAnsi" w:cs="Times"/>
          <w:i/>
          <w:iCs/>
          <w:sz w:val="28"/>
          <w:szCs w:val="32"/>
          <w:lang w:val="en-US"/>
        </w:rPr>
        <w:t>secundum</w:t>
      </w:r>
      <w:proofErr w:type="spellEnd"/>
      <w:r w:rsidRPr="00533F50">
        <w:rPr>
          <w:rFonts w:asciiTheme="majorHAnsi" w:hAnsiTheme="majorHAnsi" w:cs="Times"/>
          <w:i/>
          <w:iCs/>
          <w:sz w:val="28"/>
          <w:szCs w:val="32"/>
          <w:lang w:val="en-US"/>
        </w:rPr>
        <w:t xml:space="preserve"> </w:t>
      </w:r>
      <w:proofErr w:type="spellStart"/>
      <w:r w:rsidRPr="00533F50">
        <w:rPr>
          <w:rFonts w:asciiTheme="majorHAnsi" w:hAnsiTheme="majorHAnsi" w:cs="Times"/>
          <w:i/>
          <w:iCs/>
          <w:sz w:val="28"/>
          <w:szCs w:val="32"/>
          <w:lang w:val="en-US"/>
        </w:rPr>
        <w:t>philosophos</w:t>
      </w:r>
      <w:proofErr w:type="spellEnd"/>
      <w:r w:rsidRPr="00533F50">
        <w:rPr>
          <w:rFonts w:asciiTheme="majorHAnsi" w:hAnsiTheme="majorHAnsi" w:cs="Times"/>
          <w:i/>
          <w:iCs/>
          <w:sz w:val="28"/>
          <w:szCs w:val="32"/>
          <w:lang w:val="en-US"/>
        </w:rPr>
        <w:t xml:space="preserve"> </w:t>
      </w:r>
      <w:proofErr w:type="spellStart"/>
      <w:r w:rsidRPr="00533F50">
        <w:rPr>
          <w:rFonts w:asciiTheme="majorHAnsi" w:hAnsiTheme="majorHAnsi" w:cs="Times"/>
          <w:i/>
          <w:iCs/>
          <w:sz w:val="28"/>
          <w:szCs w:val="32"/>
          <w:lang w:val="en-US"/>
        </w:rPr>
        <w:t>moralis</w:t>
      </w:r>
      <w:proofErr w:type="spellEnd"/>
      <w:r w:rsidRPr="00533F50">
        <w:rPr>
          <w:rFonts w:asciiTheme="majorHAnsi" w:hAnsiTheme="majorHAnsi" w:cs="Times"/>
          <w:sz w:val="28"/>
          <w:szCs w:val="32"/>
          <w:lang w:val="en-US"/>
        </w:rPr>
        <w:t>)'</w:t>
      </w:r>
    </w:p>
    <w:p w:rsidR="00533F50" w:rsidRPr="00533F50" w:rsidRDefault="00533F50" w:rsidP="00533F50">
      <w:pPr>
        <w:widowControl w:val="0"/>
        <w:numPr>
          <w:ilvl w:val="0"/>
          <w:numId w:val="1"/>
        </w:numPr>
        <w:tabs>
          <w:tab w:val="left" w:pos="220"/>
          <w:tab w:val="left" w:pos="720"/>
        </w:tabs>
        <w:autoSpaceDE w:val="0"/>
        <w:autoSpaceDN w:val="0"/>
        <w:adjustRightInd w:val="0"/>
        <w:ind w:hanging="720"/>
        <w:rPr>
          <w:rFonts w:asciiTheme="majorHAnsi" w:hAnsiTheme="majorHAnsi" w:cs="Times"/>
          <w:sz w:val="28"/>
          <w:szCs w:val="32"/>
          <w:lang w:val="en-US"/>
        </w:rPr>
      </w:pPr>
      <w:r w:rsidRPr="00533F50">
        <w:rPr>
          <w:rFonts w:asciiTheme="majorHAnsi" w:hAnsiTheme="majorHAnsi" w:cs="Times"/>
          <w:b/>
          <w:bCs/>
          <w:sz w:val="28"/>
          <w:szCs w:val="32"/>
          <w:lang w:val="en-US"/>
        </w:rPr>
        <w:t xml:space="preserve">Professor Philip Ford </w:t>
      </w:r>
      <w:r w:rsidRPr="00533F50">
        <w:rPr>
          <w:rFonts w:asciiTheme="majorHAnsi" w:hAnsiTheme="majorHAnsi" w:cs="Times"/>
          <w:sz w:val="28"/>
          <w:szCs w:val="32"/>
          <w:lang w:val="en-US"/>
        </w:rPr>
        <w:t xml:space="preserve">(University of Cambridge), 'Early Protestant Attitudes to Homeric Allegory: </w:t>
      </w:r>
      <w:proofErr w:type="spellStart"/>
      <w:r w:rsidRPr="00533F50">
        <w:rPr>
          <w:rFonts w:asciiTheme="majorHAnsi" w:hAnsiTheme="majorHAnsi" w:cs="Times"/>
          <w:sz w:val="28"/>
          <w:szCs w:val="32"/>
          <w:lang w:val="en-US"/>
        </w:rPr>
        <w:t>Wolmar</w:t>
      </w:r>
      <w:proofErr w:type="spellEnd"/>
      <w:r w:rsidRPr="00533F50">
        <w:rPr>
          <w:rFonts w:asciiTheme="majorHAnsi" w:hAnsiTheme="majorHAnsi" w:cs="Times"/>
          <w:sz w:val="28"/>
          <w:szCs w:val="32"/>
          <w:lang w:val="en-US"/>
        </w:rPr>
        <w:t xml:space="preserve">, </w:t>
      </w:r>
      <w:proofErr w:type="spellStart"/>
      <w:r w:rsidRPr="00533F50">
        <w:rPr>
          <w:rFonts w:asciiTheme="majorHAnsi" w:hAnsiTheme="majorHAnsi" w:cs="Times"/>
          <w:sz w:val="28"/>
          <w:szCs w:val="32"/>
          <w:lang w:val="en-US"/>
        </w:rPr>
        <w:t>Camerarius</w:t>
      </w:r>
      <w:proofErr w:type="spellEnd"/>
      <w:r w:rsidRPr="00533F50">
        <w:rPr>
          <w:rFonts w:asciiTheme="majorHAnsi" w:hAnsiTheme="majorHAnsi" w:cs="Times"/>
          <w:sz w:val="28"/>
          <w:szCs w:val="32"/>
          <w:lang w:val="en-US"/>
        </w:rPr>
        <w:t xml:space="preserve">, and </w:t>
      </w:r>
      <w:proofErr w:type="spellStart"/>
      <w:r w:rsidRPr="00533F50">
        <w:rPr>
          <w:rFonts w:asciiTheme="majorHAnsi" w:hAnsiTheme="majorHAnsi" w:cs="Times"/>
          <w:sz w:val="28"/>
          <w:szCs w:val="32"/>
          <w:lang w:val="en-US"/>
        </w:rPr>
        <w:t>Hartung</w:t>
      </w:r>
      <w:proofErr w:type="spellEnd"/>
      <w:r w:rsidRPr="00533F50">
        <w:rPr>
          <w:rFonts w:asciiTheme="majorHAnsi" w:hAnsiTheme="majorHAnsi" w:cs="Times"/>
          <w:sz w:val="28"/>
          <w:szCs w:val="32"/>
          <w:lang w:val="en-US"/>
        </w:rPr>
        <w:t>'</w:t>
      </w:r>
    </w:p>
    <w:p w:rsidR="00533F50" w:rsidRPr="00533F50" w:rsidRDefault="00533F50" w:rsidP="00533F50">
      <w:pPr>
        <w:widowControl w:val="0"/>
        <w:numPr>
          <w:ilvl w:val="0"/>
          <w:numId w:val="1"/>
        </w:numPr>
        <w:tabs>
          <w:tab w:val="left" w:pos="220"/>
          <w:tab w:val="left" w:pos="720"/>
        </w:tabs>
        <w:autoSpaceDE w:val="0"/>
        <w:autoSpaceDN w:val="0"/>
        <w:adjustRightInd w:val="0"/>
        <w:ind w:hanging="720"/>
        <w:rPr>
          <w:rFonts w:asciiTheme="majorHAnsi" w:hAnsiTheme="majorHAnsi" w:cs="Times"/>
          <w:sz w:val="28"/>
          <w:szCs w:val="32"/>
          <w:lang w:val="en-US"/>
        </w:rPr>
      </w:pPr>
      <w:r w:rsidRPr="00533F50">
        <w:rPr>
          <w:rFonts w:asciiTheme="majorHAnsi" w:hAnsiTheme="majorHAnsi" w:cs="Times"/>
          <w:b/>
          <w:bCs/>
          <w:sz w:val="28"/>
          <w:szCs w:val="32"/>
          <w:lang w:val="en-US"/>
        </w:rPr>
        <w:t xml:space="preserve">Professor </w:t>
      </w:r>
      <w:proofErr w:type="spellStart"/>
      <w:r w:rsidRPr="00533F50">
        <w:rPr>
          <w:rFonts w:asciiTheme="majorHAnsi" w:hAnsiTheme="majorHAnsi" w:cs="Times"/>
          <w:b/>
          <w:bCs/>
          <w:sz w:val="28"/>
          <w:szCs w:val="32"/>
          <w:lang w:val="en-US"/>
        </w:rPr>
        <w:t>Dr</w:t>
      </w:r>
      <w:proofErr w:type="spellEnd"/>
      <w:r w:rsidRPr="00533F50">
        <w:rPr>
          <w:rFonts w:asciiTheme="majorHAnsi" w:hAnsiTheme="majorHAnsi" w:cs="Times"/>
          <w:b/>
          <w:bCs/>
          <w:sz w:val="28"/>
          <w:szCs w:val="32"/>
          <w:lang w:val="en-US"/>
        </w:rPr>
        <w:t xml:space="preserve"> Therese Fuhrer </w:t>
      </w:r>
      <w:r w:rsidRPr="00533F50">
        <w:rPr>
          <w:rFonts w:asciiTheme="majorHAnsi" w:hAnsiTheme="majorHAnsi" w:cs="Times"/>
          <w:sz w:val="28"/>
          <w:szCs w:val="32"/>
          <w:lang w:val="en-US"/>
        </w:rPr>
        <w:t>(</w:t>
      </w:r>
      <w:proofErr w:type="spellStart"/>
      <w:r w:rsidRPr="00533F50">
        <w:rPr>
          <w:rFonts w:asciiTheme="majorHAnsi" w:hAnsiTheme="majorHAnsi" w:cs="Times"/>
          <w:sz w:val="28"/>
          <w:szCs w:val="32"/>
          <w:lang w:val="en-US"/>
        </w:rPr>
        <w:t>Freie</w:t>
      </w:r>
      <w:proofErr w:type="spellEnd"/>
      <w:r w:rsidRPr="00533F50">
        <w:rPr>
          <w:rFonts w:asciiTheme="majorHAnsi" w:hAnsiTheme="majorHAnsi" w:cs="Times"/>
          <w:sz w:val="28"/>
          <w:szCs w:val="32"/>
          <w:lang w:val="en-US"/>
        </w:rPr>
        <w:t xml:space="preserve"> </w:t>
      </w:r>
      <w:proofErr w:type="spellStart"/>
      <w:r w:rsidRPr="00533F50">
        <w:rPr>
          <w:rFonts w:asciiTheme="majorHAnsi" w:hAnsiTheme="majorHAnsi" w:cs="Times"/>
          <w:sz w:val="28"/>
          <w:szCs w:val="32"/>
          <w:lang w:val="en-US"/>
        </w:rPr>
        <w:t>Universität</w:t>
      </w:r>
      <w:proofErr w:type="spellEnd"/>
      <w:r w:rsidRPr="00533F50">
        <w:rPr>
          <w:rFonts w:asciiTheme="majorHAnsi" w:hAnsiTheme="majorHAnsi" w:cs="Times"/>
          <w:sz w:val="28"/>
          <w:szCs w:val="32"/>
          <w:lang w:val="en-US"/>
        </w:rPr>
        <w:t xml:space="preserve"> Berlin), 'Allegorical reading and writing in Augustine's </w:t>
      </w:r>
      <w:r w:rsidRPr="00533F50">
        <w:rPr>
          <w:rFonts w:asciiTheme="majorHAnsi" w:hAnsiTheme="majorHAnsi" w:cs="Times"/>
          <w:i/>
          <w:iCs/>
          <w:sz w:val="28"/>
          <w:szCs w:val="32"/>
          <w:lang w:val="en-US"/>
        </w:rPr>
        <w:t>Confessions</w:t>
      </w:r>
      <w:r w:rsidRPr="00533F50">
        <w:rPr>
          <w:rFonts w:asciiTheme="majorHAnsi" w:hAnsiTheme="majorHAnsi" w:cs="Times"/>
          <w:sz w:val="28"/>
          <w:szCs w:val="32"/>
          <w:lang w:val="en-US"/>
        </w:rPr>
        <w:t>'</w:t>
      </w:r>
    </w:p>
    <w:p w:rsidR="00533F50" w:rsidRPr="00533F50" w:rsidRDefault="00533F50" w:rsidP="00533F50">
      <w:pPr>
        <w:widowControl w:val="0"/>
        <w:numPr>
          <w:ilvl w:val="0"/>
          <w:numId w:val="1"/>
        </w:numPr>
        <w:tabs>
          <w:tab w:val="left" w:pos="220"/>
          <w:tab w:val="left" w:pos="720"/>
        </w:tabs>
        <w:autoSpaceDE w:val="0"/>
        <w:autoSpaceDN w:val="0"/>
        <w:adjustRightInd w:val="0"/>
        <w:ind w:hanging="720"/>
        <w:rPr>
          <w:rFonts w:asciiTheme="majorHAnsi" w:hAnsiTheme="majorHAnsi" w:cs="Times"/>
          <w:sz w:val="28"/>
          <w:szCs w:val="32"/>
          <w:lang w:val="en-US"/>
        </w:rPr>
      </w:pPr>
      <w:r w:rsidRPr="00533F50">
        <w:rPr>
          <w:rFonts w:asciiTheme="majorHAnsi" w:hAnsiTheme="majorHAnsi" w:cs="Times"/>
          <w:b/>
          <w:bCs/>
          <w:sz w:val="28"/>
          <w:szCs w:val="32"/>
          <w:lang w:val="en-US"/>
        </w:rPr>
        <w:t xml:space="preserve">Professor Françoise </w:t>
      </w:r>
      <w:proofErr w:type="spellStart"/>
      <w:r w:rsidRPr="00533F50">
        <w:rPr>
          <w:rFonts w:asciiTheme="majorHAnsi" w:hAnsiTheme="majorHAnsi" w:cs="Times"/>
          <w:b/>
          <w:bCs/>
          <w:sz w:val="28"/>
          <w:szCs w:val="32"/>
          <w:lang w:val="en-US"/>
        </w:rPr>
        <w:t>Graziani</w:t>
      </w:r>
      <w:proofErr w:type="spellEnd"/>
      <w:r w:rsidRPr="00533F50">
        <w:rPr>
          <w:rFonts w:asciiTheme="majorHAnsi" w:hAnsiTheme="majorHAnsi" w:cs="Times"/>
          <w:b/>
          <w:bCs/>
          <w:sz w:val="28"/>
          <w:szCs w:val="32"/>
          <w:lang w:val="en-US"/>
        </w:rPr>
        <w:t xml:space="preserve"> </w:t>
      </w:r>
      <w:r w:rsidRPr="00533F50">
        <w:rPr>
          <w:rFonts w:asciiTheme="majorHAnsi" w:hAnsiTheme="majorHAnsi" w:cs="Times"/>
          <w:sz w:val="28"/>
          <w:szCs w:val="32"/>
          <w:lang w:val="en-US"/>
        </w:rPr>
        <w:t>(</w:t>
      </w:r>
      <w:proofErr w:type="spellStart"/>
      <w:r w:rsidRPr="00533F50">
        <w:rPr>
          <w:rFonts w:asciiTheme="majorHAnsi" w:hAnsiTheme="majorHAnsi" w:cs="Times"/>
          <w:sz w:val="28"/>
          <w:szCs w:val="32"/>
          <w:lang w:val="en-US"/>
        </w:rPr>
        <w:t>Université</w:t>
      </w:r>
      <w:proofErr w:type="spellEnd"/>
      <w:r w:rsidRPr="00533F50">
        <w:rPr>
          <w:rFonts w:asciiTheme="majorHAnsi" w:hAnsiTheme="majorHAnsi" w:cs="Times"/>
          <w:sz w:val="28"/>
          <w:szCs w:val="32"/>
          <w:lang w:val="en-US"/>
        </w:rPr>
        <w:t xml:space="preserve"> de Paris 8), 'Dante, </w:t>
      </w:r>
      <w:proofErr w:type="spellStart"/>
      <w:r w:rsidRPr="00533F50">
        <w:rPr>
          <w:rFonts w:asciiTheme="majorHAnsi" w:hAnsiTheme="majorHAnsi" w:cs="Times"/>
          <w:sz w:val="28"/>
          <w:szCs w:val="32"/>
          <w:lang w:val="en-US"/>
        </w:rPr>
        <w:t>Boccace</w:t>
      </w:r>
      <w:proofErr w:type="spellEnd"/>
      <w:r w:rsidRPr="00533F50">
        <w:rPr>
          <w:rFonts w:asciiTheme="majorHAnsi" w:hAnsiTheme="majorHAnsi" w:cs="Times"/>
          <w:sz w:val="28"/>
          <w:szCs w:val="32"/>
          <w:lang w:val="en-US"/>
        </w:rPr>
        <w:t xml:space="preserve"> et </w:t>
      </w:r>
      <w:proofErr w:type="spellStart"/>
      <w:r w:rsidRPr="00533F50">
        <w:rPr>
          <w:rFonts w:asciiTheme="majorHAnsi" w:hAnsiTheme="majorHAnsi" w:cs="Times"/>
          <w:sz w:val="28"/>
          <w:szCs w:val="32"/>
          <w:lang w:val="en-US"/>
        </w:rPr>
        <w:t>l'allégorie</w:t>
      </w:r>
      <w:proofErr w:type="spellEnd"/>
      <w:r w:rsidRPr="00533F50">
        <w:rPr>
          <w:rFonts w:asciiTheme="majorHAnsi" w:hAnsiTheme="majorHAnsi" w:cs="Times"/>
          <w:sz w:val="28"/>
          <w:szCs w:val="32"/>
          <w:lang w:val="en-US"/>
        </w:rPr>
        <w:t xml:space="preserve"> des </w:t>
      </w:r>
      <w:proofErr w:type="spellStart"/>
      <w:r w:rsidRPr="00533F50">
        <w:rPr>
          <w:rFonts w:asciiTheme="majorHAnsi" w:hAnsiTheme="majorHAnsi" w:cs="Times"/>
          <w:sz w:val="28"/>
          <w:szCs w:val="32"/>
          <w:lang w:val="en-US"/>
        </w:rPr>
        <w:t>poètes</w:t>
      </w:r>
      <w:proofErr w:type="spellEnd"/>
      <w:r w:rsidRPr="00533F50">
        <w:rPr>
          <w:rFonts w:asciiTheme="majorHAnsi" w:hAnsiTheme="majorHAnsi" w:cs="Times"/>
          <w:sz w:val="28"/>
          <w:szCs w:val="32"/>
          <w:lang w:val="en-US"/>
        </w:rPr>
        <w:t>'</w:t>
      </w:r>
    </w:p>
    <w:p w:rsidR="00533F50" w:rsidRPr="00533F50" w:rsidRDefault="00533F50" w:rsidP="00533F50">
      <w:pPr>
        <w:widowControl w:val="0"/>
        <w:numPr>
          <w:ilvl w:val="0"/>
          <w:numId w:val="1"/>
        </w:numPr>
        <w:tabs>
          <w:tab w:val="left" w:pos="220"/>
          <w:tab w:val="left" w:pos="720"/>
        </w:tabs>
        <w:autoSpaceDE w:val="0"/>
        <w:autoSpaceDN w:val="0"/>
        <w:adjustRightInd w:val="0"/>
        <w:ind w:hanging="720"/>
        <w:rPr>
          <w:rFonts w:asciiTheme="majorHAnsi" w:hAnsiTheme="majorHAnsi" w:cs="Times"/>
          <w:sz w:val="28"/>
          <w:szCs w:val="32"/>
          <w:lang w:val="en-US"/>
        </w:rPr>
      </w:pPr>
      <w:r w:rsidRPr="00533F50">
        <w:rPr>
          <w:rFonts w:asciiTheme="majorHAnsi" w:hAnsiTheme="majorHAnsi" w:cs="Times"/>
          <w:b/>
          <w:bCs/>
          <w:sz w:val="28"/>
          <w:szCs w:val="32"/>
          <w:lang w:val="en-US"/>
        </w:rPr>
        <w:t xml:space="preserve">Professor Philip </w:t>
      </w:r>
      <w:proofErr w:type="spellStart"/>
      <w:r w:rsidRPr="00533F50">
        <w:rPr>
          <w:rFonts w:asciiTheme="majorHAnsi" w:hAnsiTheme="majorHAnsi" w:cs="Times"/>
          <w:b/>
          <w:bCs/>
          <w:sz w:val="28"/>
          <w:szCs w:val="32"/>
          <w:lang w:val="en-US"/>
        </w:rPr>
        <w:t>Hardie</w:t>
      </w:r>
      <w:proofErr w:type="spellEnd"/>
      <w:r w:rsidRPr="00533F50">
        <w:rPr>
          <w:rFonts w:asciiTheme="majorHAnsi" w:hAnsiTheme="majorHAnsi" w:cs="Times"/>
          <w:b/>
          <w:bCs/>
          <w:sz w:val="28"/>
          <w:szCs w:val="32"/>
          <w:lang w:val="en-US"/>
        </w:rPr>
        <w:t xml:space="preserve"> </w:t>
      </w:r>
      <w:r w:rsidRPr="00533F50">
        <w:rPr>
          <w:rFonts w:asciiTheme="majorHAnsi" w:hAnsiTheme="majorHAnsi" w:cs="Times"/>
          <w:sz w:val="28"/>
          <w:szCs w:val="32"/>
          <w:lang w:val="en-US"/>
        </w:rPr>
        <w:t>(University of Cambridge), '</w:t>
      </w:r>
      <w:proofErr w:type="spellStart"/>
      <w:r w:rsidRPr="00533F50">
        <w:rPr>
          <w:rFonts w:asciiTheme="majorHAnsi" w:hAnsiTheme="majorHAnsi" w:cs="Times"/>
          <w:sz w:val="28"/>
          <w:szCs w:val="32"/>
          <w:lang w:val="en-US"/>
        </w:rPr>
        <w:t>Fama</w:t>
      </w:r>
      <w:proofErr w:type="spellEnd"/>
      <w:r w:rsidRPr="00533F50">
        <w:rPr>
          <w:rFonts w:asciiTheme="majorHAnsi" w:hAnsiTheme="majorHAnsi" w:cs="Times"/>
          <w:sz w:val="28"/>
          <w:szCs w:val="32"/>
          <w:lang w:val="en-US"/>
        </w:rPr>
        <w:t xml:space="preserve"> in </w:t>
      </w:r>
      <w:proofErr w:type="spellStart"/>
      <w:r w:rsidRPr="00533F50">
        <w:rPr>
          <w:rFonts w:asciiTheme="majorHAnsi" w:hAnsiTheme="majorHAnsi" w:cs="Times"/>
          <w:sz w:val="28"/>
          <w:szCs w:val="32"/>
          <w:lang w:val="en-US"/>
        </w:rPr>
        <w:t>Alberti's</w:t>
      </w:r>
      <w:proofErr w:type="spellEnd"/>
      <w:r w:rsidRPr="00533F50">
        <w:rPr>
          <w:rFonts w:asciiTheme="majorHAnsi" w:hAnsiTheme="majorHAnsi" w:cs="Times"/>
          <w:sz w:val="28"/>
          <w:szCs w:val="32"/>
          <w:lang w:val="en-US"/>
        </w:rPr>
        <w:t xml:space="preserve"> </w:t>
      </w:r>
      <w:r w:rsidRPr="00533F50">
        <w:rPr>
          <w:rFonts w:asciiTheme="majorHAnsi" w:hAnsiTheme="majorHAnsi" w:cs="Times"/>
          <w:i/>
          <w:iCs/>
          <w:sz w:val="28"/>
          <w:szCs w:val="32"/>
          <w:lang w:val="en-US"/>
        </w:rPr>
        <w:lastRenderedPageBreak/>
        <w:t>Momus</w:t>
      </w:r>
      <w:r w:rsidRPr="00533F50">
        <w:rPr>
          <w:rFonts w:asciiTheme="majorHAnsi" w:hAnsiTheme="majorHAnsi" w:cs="Times"/>
          <w:sz w:val="28"/>
          <w:szCs w:val="32"/>
          <w:lang w:val="en-US"/>
        </w:rPr>
        <w:t>'</w:t>
      </w:r>
    </w:p>
    <w:p w:rsidR="00533F50" w:rsidRPr="00533F50" w:rsidRDefault="00533F50" w:rsidP="00533F50">
      <w:pPr>
        <w:widowControl w:val="0"/>
        <w:numPr>
          <w:ilvl w:val="0"/>
          <w:numId w:val="1"/>
        </w:numPr>
        <w:tabs>
          <w:tab w:val="left" w:pos="220"/>
          <w:tab w:val="left" w:pos="720"/>
        </w:tabs>
        <w:autoSpaceDE w:val="0"/>
        <w:autoSpaceDN w:val="0"/>
        <w:adjustRightInd w:val="0"/>
        <w:ind w:hanging="720"/>
        <w:rPr>
          <w:rFonts w:asciiTheme="majorHAnsi" w:hAnsiTheme="majorHAnsi" w:cs="Times"/>
          <w:sz w:val="28"/>
          <w:szCs w:val="32"/>
          <w:lang w:val="en-US"/>
        </w:rPr>
      </w:pPr>
      <w:r w:rsidRPr="00533F50">
        <w:rPr>
          <w:rFonts w:asciiTheme="majorHAnsi" w:hAnsiTheme="majorHAnsi" w:cs="Times"/>
          <w:b/>
          <w:bCs/>
          <w:sz w:val="28"/>
          <w:szCs w:val="32"/>
          <w:lang w:val="en-US"/>
        </w:rPr>
        <w:t xml:space="preserve">Professor Richard Hunter </w:t>
      </w:r>
      <w:r w:rsidRPr="00533F50">
        <w:rPr>
          <w:rFonts w:asciiTheme="majorHAnsi" w:hAnsiTheme="majorHAnsi" w:cs="Times"/>
          <w:sz w:val="28"/>
          <w:szCs w:val="32"/>
          <w:lang w:val="en-US"/>
        </w:rPr>
        <w:t>(University of Cambridge), '</w:t>
      </w:r>
      <w:proofErr w:type="spellStart"/>
      <w:r w:rsidRPr="00533F50">
        <w:rPr>
          <w:rFonts w:asciiTheme="majorHAnsi" w:hAnsiTheme="majorHAnsi" w:cs="Times"/>
          <w:sz w:val="28"/>
          <w:szCs w:val="32"/>
          <w:lang w:val="en-US"/>
        </w:rPr>
        <w:t>Unravished</w:t>
      </w:r>
      <w:proofErr w:type="spellEnd"/>
      <w:r w:rsidRPr="00533F50">
        <w:rPr>
          <w:rFonts w:asciiTheme="majorHAnsi" w:hAnsiTheme="majorHAnsi" w:cs="Times"/>
          <w:sz w:val="28"/>
          <w:szCs w:val="32"/>
          <w:lang w:val="en-US"/>
        </w:rPr>
        <w:t xml:space="preserve"> meadows: Euripides' </w:t>
      </w:r>
      <w:r w:rsidRPr="00533F50">
        <w:rPr>
          <w:rFonts w:asciiTheme="majorHAnsi" w:hAnsiTheme="majorHAnsi" w:cs="Times"/>
          <w:i/>
          <w:iCs/>
          <w:sz w:val="28"/>
          <w:szCs w:val="32"/>
          <w:lang w:val="en-US"/>
        </w:rPr>
        <w:t>Hippolytus</w:t>
      </w:r>
      <w:r w:rsidRPr="00533F50">
        <w:rPr>
          <w:rFonts w:asciiTheme="majorHAnsi" w:hAnsiTheme="majorHAnsi" w:cs="Times"/>
          <w:sz w:val="28"/>
          <w:szCs w:val="32"/>
          <w:lang w:val="en-US"/>
        </w:rPr>
        <w:t xml:space="preserve"> and ancient interpretation'</w:t>
      </w:r>
    </w:p>
    <w:p w:rsidR="00533F50" w:rsidRPr="00533F50" w:rsidRDefault="00533F50" w:rsidP="00533F50">
      <w:pPr>
        <w:widowControl w:val="0"/>
        <w:numPr>
          <w:ilvl w:val="0"/>
          <w:numId w:val="1"/>
        </w:numPr>
        <w:tabs>
          <w:tab w:val="left" w:pos="220"/>
          <w:tab w:val="left" w:pos="720"/>
        </w:tabs>
        <w:autoSpaceDE w:val="0"/>
        <w:autoSpaceDN w:val="0"/>
        <w:adjustRightInd w:val="0"/>
        <w:ind w:hanging="720"/>
        <w:rPr>
          <w:rFonts w:asciiTheme="majorHAnsi" w:hAnsiTheme="majorHAnsi" w:cs="Times"/>
          <w:sz w:val="28"/>
          <w:szCs w:val="32"/>
          <w:lang w:val="en-US"/>
        </w:rPr>
      </w:pPr>
      <w:r w:rsidRPr="00533F50">
        <w:rPr>
          <w:rFonts w:asciiTheme="majorHAnsi" w:hAnsiTheme="majorHAnsi" w:cs="Times"/>
          <w:b/>
          <w:bCs/>
          <w:sz w:val="28"/>
          <w:szCs w:val="32"/>
          <w:lang w:val="en-US"/>
        </w:rPr>
        <w:t>Professor Glenn Most</w:t>
      </w:r>
      <w:r w:rsidRPr="00533F50">
        <w:rPr>
          <w:rFonts w:asciiTheme="majorHAnsi" w:hAnsiTheme="majorHAnsi" w:cs="Times"/>
          <w:sz w:val="28"/>
          <w:szCs w:val="32"/>
          <w:lang w:val="en-US"/>
        </w:rPr>
        <w:t xml:space="preserve"> (</w:t>
      </w:r>
      <w:proofErr w:type="spellStart"/>
      <w:r w:rsidRPr="00533F50">
        <w:rPr>
          <w:rFonts w:asciiTheme="majorHAnsi" w:hAnsiTheme="majorHAnsi" w:cs="Times"/>
          <w:sz w:val="28"/>
          <w:szCs w:val="32"/>
          <w:lang w:val="en-US"/>
        </w:rPr>
        <w:t>Scuola</w:t>
      </w:r>
      <w:proofErr w:type="spellEnd"/>
      <w:r w:rsidRPr="00533F50">
        <w:rPr>
          <w:rFonts w:asciiTheme="majorHAnsi" w:hAnsiTheme="majorHAnsi" w:cs="Times"/>
          <w:sz w:val="28"/>
          <w:szCs w:val="32"/>
          <w:lang w:val="en-US"/>
        </w:rPr>
        <w:t xml:space="preserve"> </w:t>
      </w:r>
      <w:proofErr w:type="spellStart"/>
      <w:r w:rsidRPr="00533F50">
        <w:rPr>
          <w:rFonts w:asciiTheme="majorHAnsi" w:hAnsiTheme="majorHAnsi" w:cs="Times"/>
          <w:sz w:val="28"/>
          <w:szCs w:val="32"/>
          <w:lang w:val="en-US"/>
        </w:rPr>
        <w:t>Normale</w:t>
      </w:r>
      <w:proofErr w:type="spellEnd"/>
      <w:r w:rsidRPr="00533F50">
        <w:rPr>
          <w:rFonts w:asciiTheme="majorHAnsi" w:hAnsiTheme="majorHAnsi" w:cs="Times"/>
          <w:sz w:val="28"/>
          <w:szCs w:val="32"/>
          <w:lang w:val="en-US"/>
        </w:rPr>
        <w:t xml:space="preserve"> </w:t>
      </w:r>
      <w:proofErr w:type="spellStart"/>
      <w:r w:rsidRPr="00533F50">
        <w:rPr>
          <w:rFonts w:asciiTheme="majorHAnsi" w:hAnsiTheme="majorHAnsi" w:cs="Times"/>
          <w:sz w:val="28"/>
          <w:szCs w:val="32"/>
          <w:lang w:val="en-US"/>
        </w:rPr>
        <w:t>Superiore</w:t>
      </w:r>
      <w:proofErr w:type="spellEnd"/>
      <w:r w:rsidRPr="00533F50">
        <w:rPr>
          <w:rFonts w:asciiTheme="majorHAnsi" w:hAnsiTheme="majorHAnsi" w:cs="Times"/>
          <w:sz w:val="28"/>
          <w:szCs w:val="32"/>
          <w:lang w:val="en-US"/>
        </w:rPr>
        <w:t xml:space="preserve"> di Pisa), 'The </w:t>
      </w:r>
      <w:proofErr w:type="spellStart"/>
      <w:r w:rsidRPr="00533F50">
        <w:rPr>
          <w:rFonts w:asciiTheme="majorHAnsi" w:hAnsiTheme="majorHAnsi" w:cs="Times"/>
          <w:sz w:val="28"/>
          <w:szCs w:val="32"/>
          <w:lang w:val="en-US"/>
        </w:rPr>
        <w:t>Scholia</w:t>
      </w:r>
      <w:proofErr w:type="spellEnd"/>
      <w:r w:rsidRPr="00533F50">
        <w:rPr>
          <w:rFonts w:asciiTheme="majorHAnsi" w:hAnsiTheme="majorHAnsi" w:cs="Times"/>
          <w:sz w:val="28"/>
          <w:szCs w:val="32"/>
          <w:lang w:val="en-US"/>
        </w:rPr>
        <w:t xml:space="preserve"> to Hesiod's </w:t>
      </w:r>
      <w:proofErr w:type="spellStart"/>
      <w:r w:rsidRPr="00533F50">
        <w:rPr>
          <w:rFonts w:asciiTheme="majorHAnsi" w:hAnsiTheme="majorHAnsi" w:cs="Times"/>
          <w:i/>
          <w:iCs/>
          <w:sz w:val="28"/>
          <w:szCs w:val="32"/>
          <w:lang w:val="en-US"/>
        </w:rPr>
        <w:t>Theogony</w:t>
      </w:r>
      <w:proofErr w:type="spellEnd"/>
      <w:r w:rsidRPr="00533F50">
        <w:rPr>
          <w:rFonts w:asciiTheme="majorHAnsi" w:hAnsiTheme="majorHAnsi" w:cs="Times"/>
          <w:sz w:val="28"/>
          <w:szCs w:val="32"/>
          <w:lang w:val="en-US"/>
        </w:rPr>
        <w:t>: Saving an Unsuitable School Text by Allegory and Other Means'</w:t>
      </w:r>
    </w:p>
    <w:p w:rsidR="00533F50" w:rsidRPr="00533F50" w:rsidRDefault="00533F50" w:rsidP="00533F50">
      <w:pPr>
        <w:widowControl w:val="0"/>
        <w:numPr>
          <w:ilvl w:val="0"/>
          <w:numId w:val="1"/>
        </w:numPr>
        <w:tabs>
          <w:tab w:val="left" w:pos="220"/>
          <w:tab w:val="left" w:pos="720"/>
        </w:tabs>
        <w:autoSpaceDE w:val="0"/>
        <w:autoSpaceDN w:val="0"/>
        <w:adjustRightInd w:val="0"/>
        <w:ind w:hanging="720"/>
        <w:rPr>
          <w:rFonts w:asciiTheme="majorHAnsi" w:hAnsiTheme="majorHAnsi" w:cs="Times"/>
          <w:sz w:val="28"/>
          <w:szCs w:val="32"/>
          <w:lang w:val="en-US"/>
        </w:rPr>
      </w:pPr>
      <w:r w:rsidRPr="00533F50">
        <w:rPr>
          <w:rFonts w:asciiTheme="majorHAnsi" w:hAnsiTheme="majorHAnsi" w:cs="Times"/>
          <w:b/>
          <w:bCs/>
          <w:sz w:val="28"/>
          <w:szCs w:val="32"/>
          <w:lang w:val="en-US"/>
        </w:rPr>
        <w:t xml:space="preserve">Professor </w:t>
      </w:r>
      <w:proofErr w:type="spellStart"/>
      <w:r w:rsidRPr="00533F50">
        <w:rPr>
          <w:rFonts w:asciiTheme="majorHAnsi" w:hAnsiTheme="majorHAnsi" w:cs="Times"/>
          <w:b/>
          <w:bCs/>
          <w:sz w:val="28"/>
          <w:szCs w:val="32"/>
          <w:lang w:val="en-US"/>
        </w:rPr>
        <w:t>Filippomaria</w:t>
      </w:r>
      <w:proofErr w:type="spellEnd"/>
      <w:r w:rsidRPr="00533F50">
        <w:rPr>
          <w:rFonts w:asciiTheme="majorHAnsi" w:hAnsiTheme="majorHAnsi" w:cs="Times"/>
          <w:b/>
          <w:bCs/>
          <w:sz w:val="28"/>
          <w:szCs w:val="32"/>
          <w:lang w:val="en-US"/>
        </w:rPr>
        <w:t xml:space="preserve"> </w:t>
      </w:r>
      <w:proofErr w:type="spellStart"/>
      <w:r w:rsidRPr="00533F50">
        <w:rPr>
          <w:rFonts w:asciiTheme="majorHAnsi" w:hAnsiTheme="majorHAnsi" w:cs="Times"/>
          <w:b/>
          <w:bCs/>
          <w:sz w:val="28"/>
          <w:szCs w:val="32"/>
          <w:lang w:val="en-US"/>
        </w:rPr>
        <w:t>Pontani</w:t>
      </w:r>
      <w:proofErr w:type="spellEnd"/>
      <w:r w:rsidRPr="00533F50">
        <w:rPr>
          <w:rFonts w:asciiTheme="majorHAnsi" w:hAnsiTheme="majorHAnsi" w:cs="Times"/>
          <w:b/>
          <w:bCs/>
          <w:sz w:val="28"/>
          <w:szCs w:val="32"/>
          <w:lang w:val="en-US"/>
        </w:rPr>
        <w:t xml:space="preserve"> </w:t>
      </w:r>
      <w:r w:rsidRPr="00533F50">
        <w:rPr>
          <w:rFonts w:asciiTheme="majorHAnsi" w:hAnsiTheme="majorHAnsi" w:cs="Times"/>
          <w:sz w:val="28"/>
          <w:szCs w:val="32"/>
          <w:lang w:val="en-US"/>
        </w:rPr>
        <w:t>((</w:t>
      </w:r>
      <w:proofErr w:type="spellStart"/>
      <w:r w:rsidRPr="00533F50">
        <w:rPr>
          <w:rFonts w:asciiTheme="majorHAnsi" w:hAnsiTheme="majorHAnsi" w:cs="Times"/>
          <w:sz w:val="28"/>
          <w:szCs w:val="32"/>
          <w:lang w:val="en-US"/>
        </w:rPr>
        <w:t>Università</w:t>
      </w:r>
      <w:proofErr w:type="spellEnd"/>
      <w:r w:rsidRPr="00533F50">
        <w:rPr>
          <w:rFonts w:asciiTheme="majorHAnsi" w:hAnsiTheme="majorHAnsi" w:cs="Times"/>
          <w:sz w:val="28"/>
          <w:szCs w:val="32"/>
          <w:lang w:val="en-US"/>
        </w:rPr>
        <w:t xml:space="preserve"> </w:t>
      </w:r>
      <w:proofErr w:type="spellStart"/>
      <w:r w:rsidRPr="00533F50">
        <w:rPr>
          <w:rFonts w:asciiTheme="majorHAnsi" w:hAnsiTheme="majorHAnsi" w:cs="Times"/>
          <w:sz w:val="28"/>
          <w:szCs w:val="32"/>
          <w:lang w:val="en-US"/>
        </w:rPr>
        <w:t>Ca</w:t>
      </w:r>
      <w:proofErr w:type="spellEnd"/>
      <w:r w:rsidRPr="00533F50">
        <w:rPr>
          <w:rFonts w:asciiTheme="majorHAnsi" w:hAnsiTheme="majorHAnsi" w:cs="Times"/>
          <w:sz w:val="28"/>
          <w:szCs w:val="32"/>
          <w:lang w:val="en-US"/>
        </w:rPr>
        <w:t xml:space="preserve">' </w:t>
      </w:r>
      <w:proofErr w:type="spellStart"/>
      <w:r w:rsidRPr="00533F50">
        <w:rPr>
          <w:rFonts w:asciiTheme="majorHAnsi" w:hAnsiTheme="majorHAnsi" w:cs="Times"/>
          <w:sz w:val="28"/>
          <w:szCs w:val="32"/>
          <w:lang w:val="en-US"/>
        </w:rPr>
        <w:t>Foscari</w:t>
      </w:r>
      <w:proofErr w:type="spellEnd"/>
      <w:r w:rsidRPr="00533F50">
        <w:rPr>
          <w:rFonts w:asciiTheme="majorHAnsi" w:hAnsiTheme="majorHAnsi" w:cs="Times"/>
          <w:sz w:val="28"/>
          <w:szCs w:val="32"/>
          <w:lang w:val="en-US"/>
        </w:rPr>
        <w:t xml:space="preserve">, </w:t>
      </w:r>
      <w:proofErr w:type="spellStart"/>
      <w:r w:rsidRPr="00533F50">
        <w:rPr>
          <w:rFonts w:asciiTheme="majorHAnsi" w:hAnsiTheme="majorHAnsi" w:cs="Times"/>
          <w:sz w:val="28"/>
          <w:szCs w:val="32"/>
          <w:lang w:val="en-US"/>
        </w:rPr>
        <w:t>Venezia</w:t>
      </w:r>
      <w:proofErr w:type="spellEnd"/>
      <w:r w:rsidRPr="00533F50">
        <w:rPr>
          <w:rFonts w:asciiTheme="majorHAnsi" w:hAnsiTheme="majorHAnsi" w:cs="Times"/>
          <w:sz w:val="28"/>
          <w:szCs w:val="32"/>
          <w:lang w:val="en-US"/>
        </w:rPr>
        <w:t xml:space="preserve">), '"El </w:t>
      </w:r>
      <w:proofErr w:type="spellStart"/>
      <w:r w:rsidRPr="00533F50">
        <w:rPr>
          <w:rFonts w:asciiTheme="majorHAnsi" w:hAnsiTheme="majorHAnsi" w:cs="Times"/>
          <w:sz w:val="28"/>
          <w:szCs w:val="32"/>
          <w:lang w:val="en-US"/>
        </w:rPr>
        <w:t>universo</w:t>
      </w:r>
      <w:proofErr w:type="spellEnd"/>
      <w:r w:rsidRPr="00533F50">
        <w:rPr>
          <w:rFonts w:asciiTheme="majorHAnsi" w:hAnsiTheme="majorHAnsi" w:cs="Times"/>
          <w:sz w:val="28"/>
          <w:szCs w:val="32"/>
          <w:lang w:val="en-US"/>
        </w:rPr>
        <w:t xml:space="preserve"> </w:t>
      </w:r>
      <w:proofErr w:type="spellStart"/>
      <w:r w:rsidRPr="00533F50">
        <w:rPr>
          <w:rFonts w:asciiTheme="majorHAnsi" w:hAnsiTheme="majorHAnsi" w:cs="Times"/>
          <w:sz w:val="28"/>
          <w:szCs w:val="32"/>
          <w:lang w:val="en-US"/>
        </w:rPr>
        <w:t>es</w:t>
      </w:r>
      <w:proofErr w:type="spellEnd"/>
      <w:r w:rsidRPr="00533F50">
        <w:rPr>
          <w:rFonts w:asciiTheme="majorHAnsi" w:hAnsiTheme="majorHAnsi" w:cs="Times"/>
          <w:sz w:val="28"/>
          <w:szCs w:val="32"/>
          <w:lang w:val="en-US"/>
        </w:rPr>
        <w:t xml:space="preserve">, </w:t>
      </w:r>
      <w:proofErr w:type="spellStart"/>
      <w:r w:rsidRPr="00533F50">
        <w:rPr>
          <w:rFonts w:asciiTheme="majorHAnsi" w:hAnsiTheme="majorHAnsi" w:cs="Times"/>
          <w:sz w:val="28"/>
          <w:szCs w:val="32"/>
          <w:lang w:val="en-US"/>
        </w:rPr>
        <w:t>como</w:t>
      </w:r>
      <w:proofErr w:type="spellEnd"/>
      <w:r w:rsidRPr="00533F50">
        <w:rPr>
          <w:rFonts w:asciiTheme="majorHAnsi" w:hAnsiTheme="majorHAnsi" w:cs="Times"/>
          <w:sz w:val="28"/>
          <w:szCs w:val="32"/>
          <w:lang w:val="en-US"/>
        </w:rPr>
        <w:t xml:space="preserve"> </w:t>
      </w:r>
      <w:proofErr w:type="spellStart"/>
      <w:r w:rsidRPr="00533F50">
        <w:rPr>
          <w:rFonts w:asciiTheme="majorHAnsi" w:hAnsiTheme="majorHAnsi" w:cs="Times"/>
          <w:sz w:val="28"/>
          <w:szCs w:val="32"/>
          <w:lang w:val="en-US"/>
        </w:rPr>
        <w:t>tú</w:t>
      </w:r>
      <w:proofErr w:type="spellEnd"/>
      <w:r w:rsidRPr="00533F50">
        <w:rPr>
          <w:rFonts w:asciiTheme="majorHAnsi" w:hAnsiTheme="majorHAnsi" w:cs="Times"/>
          <w:sz w:val="28"/>
          <w:szCs w:val="32"/>
          <w:lang w:val="en-US"/>
        </w:rPr>
        <w:t xml:space="preserve">, </w:t>
      </w:r>
      <w:proofErr w:type="spellStart"/>
      <w:r w:rsidRPr="00533F50">
        <w:rPr>
          <w:rFonts w:asciiTheme="majorHAnsi" w:hAnsiTheme="majorHAnsi" w:cs="Times"/>
          <w:sz w:val="28"/>
          <w:szCs w:val="32"/>
          <w:lang w:val="en-US"/>
        </w:rPr>
        <w:t>Proteo</w:t>
      </w:r>
      <w:proofErr w:type="spellEnd"/>
      <w:r w:rsidRPr="00533F50">
        <w:rPr>
          <w:rFonts w:asciiTheme="majorHAnsi" w:hAnsiTheme="majorHAnsi" w:cs="Times"/>
          <w:sz w:val="28"/>
          <w:szCs w:val="32"/>
          <w:lang w:val="en-US"/>
        </w:rPr>
        <w:t>" - readings of a Homeric myth'</w:t>
      </w:r>
    </w:p>
    <w:p w:rsidR="00533F50" w:rsidRPr="00533F50" w:rsidRDefault="00533F50" w:rsidP="00533F50">
      <w:pPr>
        <w:widowControl w:val="0"/>
        <w:numPr>
          <w:ilvl w:val="0"/>
          <w:numId w:val="1"/>
        </w:numPr>
        <w:tabs>
          <w:tab w:val="left" w:pos="220"/>
          <w:tab w:val="left" w:pos="720"/>
        </w:tabs>
        <w:autoSpaceDE w:val="0"/>
        <w:autoSpaceDN w:val="0"/>
        <w:adjustRightInd w:val="0"/>
        <w:ind w:hanging="720"/>
        <w:rPr>
          <w:rFonts w:asciiTheme="majorHAnsi" w:hAnsiTheme="majorHAnsi" w:cs="Times"/>
          <w:sz w:val="28"/>
          <w:szCs w:val="32"/>
          <w:lang w:val="en-US"/>
        </w:rPr>
      </w:pPr>
      <w:r w:rsidRPr="00533F50">
        <w:rPr>
          <w:rFonts w:asciiTheme="majorHAnsi" w:hAnsiTheme="majorHAnsi" w:cs="Times"/>
          <w:b/>
          <w:bCs/>
          <w:sz w:val="28"/>
          <w:szCs w:val="32"/>
          <w:lang w:val="en-US"/>
        </w:rPr>
        <w:t xml:space="preserve">Valery Rees </w:t>
      </w:r>
      <w:r w:rsidRPr="00533F50">
        <w:rPr>
          <w:rFonts w:asciiTheme="majorHAnsi" w:hAnsiTheme="majorHAnsi" w:cs="Times"/>
          <w:sz w:val="28"/>
          <w:szCs w:val="32"/>
          <w:lang w:val="en-US"/>
        </w:rPr>
        <w:t xml:space="preserve">(School of Economic Science, London), 'Allegory, Myth and Fable in the letters of </w:t>
      </w:r>
      <w:proofErr w:type="spellStart"/>
      <w:r w:rsidRPr="00533F50">
        <w:rPr>
          <w:rFonts w:asciiTheme="majorHAnsi" w:hAnsiTheme="majorHAnsi" w:cs="Times"/>
          <w:sz w:val="28"/>
          <w:szCs w:val="32"/>
          <w:lang w:val="en-US"/>
        </w:rPr>
        <w:t>Ficino</w:t>
      </w:r>
      <w:proofErr w:type="spellEnd"/>
      <w:r w:rsidRPr="00533F50">
        <w:rPr>
          <w:rFonts w:asciiTheme="majorHAnsi" w:hAnsiTheme="majorHAnsi" w:cs="Times"/>
          <w:sz w:val="28"/>
          <w:szCs w:val="32"/>
          <w:lang w:val="en-US"/>
        </w:rPr>
        <w:t>'</w:t>
      </w:r>
    </w:p>
    <w:p w:rsidR="00533F50" w:rsidRPr="00533F50" w:rsidRDefault="00533F50" w:rsidP="00533F50">
      <w:pPr>
        <w:widowControl w:val="0"/>
        <w:numPr>
          <w:ilvl w:val="0"/>
          <w:numId w:val="1"/>
        </w:numPr>
        <w:tabs>
          <w:tab w:val="left" w:pos="220"/>
          <w:tab w:val="left" w:pos="720"/>
        </w:tabs>
        <w:autoSpaceDE w:val="0"/>
        <w:autoSpaceDN w:val="0"/>
        <w:adjustRightInd w:val="0"/>
        <w:ind w:hanging="720"/>
        <w:rPr>
          <w:rFonts w:asciiTheme="majorHAnsi" w:hAnsiTheme="majorHAnsi" w:cs="Times"/>
          <w:sz w:val="28"/>
          <w:szCs w:val="32"/>
          <w:lang w:val="en-US"/>
        </w:rPr>
      </w:pPr>
      <w:r w:rsidRPr="00533F50">
        <w:rPr>
          <w:rFonts w:asciiTheme="majorHAnsi" w:hAnsiTheme="majorHAnsi" w:cs="Times"/>
          <w:b/>
          <w:bCs/>
          <w:sz w:val="28"/>
          <w:szCs w:val="32"/>
          <w:lang w:val="en-US"/>
        </w:rPr>
        <w:t xml:space="preserve">Professor Peter Struck </w:t>
      </w:r>
      <w:r w:rsidRPr="00533F50">
        <w:rPr>
          <w:rFonts w:asciiTheme="majorHAnsi" w:hAnsiTheme="majorHAnsi" w:cs="Times"/>
          <w:sz w:val="28"/>
          <w:szCs w:val="32"/>
          <w:lang w:val="en-US"/>
        </w:rPr>
        <w:t xml:space="preserve">(University of Pennsylvania), 'Pseudo- Dionysius the </w:t>
      </w:r>
      <w:proofErr w:type="spellStart"/>
      <w:r w:rsidRPr="00533F50">
        <w:rPr>
          <w:rFonts w:asciiTheme="majorHAnsi" w:hAnsiTheme="majorHAnsi" w:cs="Times"/>
          <w:sz w:val="28"/>
          <w:szCs w:val="32"/>
          <w:lang w:val="en-US"/>
        </w:rPr>
        <w:t>Areopagite</w:t>
      </w:r>
      <w:proofErr w:type="spellEnd"/>
      <w:r w:rsidRPr="00533F50">
        <w:rPr>
          <w:rFonts w:asciiTheme="majorHAnsi" w:hAnsiTheme="majorHAnsi" w:cs="Times"/>
          <w:sz w:val="28"/>
          <w:szCs w:val="32"/>
          <w:lang w:val="en-US"/>
        </w:rPr>
        <w:t>: classical allegory and medieval mysticism'</w:t>
      </w:r>
    </w:p>
    <w:p w:rsidR="00533F50" w:rsidRPr="00533F50" w:rsidRDefault="00533F50" w:rsidP="00533F50">
      <w:pPr>
        <w:widowControl w:val="0"/>
        <w:numPr>
          <w:ilvl w:val="0"/>
          <w:numId w:val="1"/>
        </w:numPr>
        <w:tabs>
          <w:tab w:val="left" w:pos="220"/>
          <w:tab w:val="left" w:pos="720"/>
        </w:tabs>
        <w:autoSpaceDE w:val="0"/>
        <w:autoSpaceDN w:val="0"/>
        <w:adjustRightInd w:val="0"/>
        <w:ind w:hanging="720"/>
        <w:rPr>
          <w:rFonts w:asciiTheme="majorHAnsi" w:hAnsiTheme="majorHAnsi" w:cs="Times"/>
          <w:sz w:val="28"/>
          <w:szCs w:val="32"/>
          <w:lang w:val="en-US"/>
        </w:rPr>
      </w:pPr>
      <w:proofErr w:type="spellStart"/>
      <w:r w:rsidRPr="00533F50">
        <w:rPr>
          <w:rFonts w:asciiTheme="majorHAnsi" w:hAnsiTheme="majorHAnsi" w:cs="Times"/>
          <w:b/>
          <w:bCs/>
          <w:sz w:val="28"/>
          <w:szCs w:val="32"/>
          <w:lang w:val="en-US"/>
        </w:rPr>
        <w:t>Dr</w:t>
      </w:r>
      <w:proofErr w:type="spellEnd"/>
      <w:r w:rsidRPr="00533F50">
        <w:rPr>
          <w:rFonts w:asciiTheme="majorHAnsi" w:hAnsiTheme="majorHAnsi" w:cs="Times"/>
          <w:b/>
          <w:bCs/>
          <w:sz w:val="28"/>
          <w:szCs w:val="32"/>
          <w:lang w:val="en-US"/>
        </w:rPr>
        <w:t xml:space="preserve"> Paul White </w:t>
      </w:r>
      <w:r w:rsidRPr="00533F50">
        <w:rPr>
          <w:rFonts w:asciiTheme="majorHAnsi" w:hAnsiTheme="majorHAnsi" w:cs="Times"/>
          <w:sz w:val="28"/>
          <w:szCs w:val="32"/>
          <w:lang w:val="en-US"/>
        </w:rPr>
        <w:t>(University of Cambridge), "</w:t>
      </w:r>
      <w:proofErr w:type="spellStart"/>
      <w:r w:rsidRPr="00533F50">
        <w:rPr>
          <w:rFonts w:asciiTheme="majorHAnsi" w:hAnsiTheme="majorHAnsi" w:cs="Times"/>
          <w:sz w:val="28"/>
          <w:szCs w:val="32"/>
          <w:lang w:val="en-US"/>
        </w:rPr>
        <w:t>Stultorum</w:t>
      </w:r>
      <w:proofErr w:type="spellEnd"/>
      <w:r w:rsidRPr="00533F50">
        <w:rPr>
          <w:rFonts w:asciiTheme="majorHAnsi" w:hAnsiTheme="majorHAnsi" w:cs="Times"/>
          <w:sz w:val="28"/>
          <w:szCs w:val="32"/>
          <w:lang w:val="en-US"/>
        </w:rPr>
        <w:t xml:space="preserve"> </w:t>
      </w:r>
      <w:proofErr w:type="spellStart"/>
      <w:r w:rsidRPr="00533F50">
        <w:rPr>
          <w:rFonts w:asciiTheme="majorHAnsi" w:hAnsiTheme="majorHAnsi" w:cs="Times"/>
          <w:sz w:val="28"/>
          <w:szCs w:val="32"/>
          <w:lang w:val="en-US"/>
        </w:rPr>
        <w:t>infinitus</w:t>
      </w:r>
      <w:proofErr w:type="spellEnd"/>
      <w:r w:rsidRPr="00533F50">
        <w:rPr>
          <w:rFonts w:asciiTheme="majorHAnsi" w:hAnsiTheme="majorHAnsi" w:cs="Times"/>
          <w:sz w:val="28"/>
          <w:szCs w:val="32"/>
          <w:lang w:val="en-US"/>
        </w:rPr>
        <w:t xml:space="preserve"> </w:t>
      </w:r>
      <w:proofErr w:type="spellStart"/>
      <w:r w:rsidRPr="00533F50">
        <w:rPr>
          <w:rFonts w:asciiTheme="majorHAnsi" w:hAnsiTheme="majorHAnsi" w:cs="Times"/>
          <w:sz w:val="28"/>
          <w:szCs w:val="32"/>
          <w:lang w:val="en-US"/>
        </w:rPr>
        <w:t>est</w:t>
      </w:r>
      <w:proofErr w:type="spellEnd"/>
      <w:r w:rsidRPr="00533F50">
        <w:rPr>
          <w:rFonts w:asciiTheme="majorHAnsi" w:hAnsiTheme="majorHAnsi" w:cs="Times"/>
          <w:sz w:val="28"/>
          <w:szCs w:val="32"/>
          <w:lang w:val="en-US"/>
        </w:rPr>
        <w:t xml:space="preserve"> </w:t>
      </w:r>
      <w:proofErr w:type="spellStart"/>
      <w:r w:rsidRPr="00533F50">
        <w:rPr>
          <w:rFonts w:asciiTheme="majorHAnsi" w:hAnsiTheme="majorHAnsi" w:cs="Times"/>
          <w:sz w:val="28"/>
          <w:szCs w:val="32"/>
          <w:lang w:val="en-US"/>
        </w:rPr>
        <w:t>numerus</w:t>
      </w:r>
      <w:proofErr w:type="spellEnd"/>
      <w:r w:rsidRPr="00533F50">
        <w:rPr>
          <w:rFonts w:asciiTheme="majorHAnsi" w:hAnsiTheme="majorHAnsi" w:cs="Times"/>
          <w:sz w:val="28"/>
          <w:szCs w:val="32"/>
          <w:lang w:val="en-US"/>
        </w:rPr>
        <w:t xml:space="preserve">": </w:t>
      </w:r>
      <w:proofErr w:type="spellStart"/>
      <w:r w:rsidRPr="00533F50">
        <w:rPr>
          <w:rFonts w:asciiTheme="majorHAnsi" w:hAnsiTheme="majorHAnsi" w:cs="Times"/>
          <w:sz w:val="28"/>
          <w:szCs w:val="32"/>
          <w:lang w:val="en-US"/>
        </w:rPr>
        <w:t>Jodocus</w:t>
      </w:r>
      <w:proofErr w:type="spellEnd"/>
      <w:r w:rsidRPr="00533F50">
        <w:rPr>
          <w:rFonts w:asciiTheme="majorHAnsi" w:hAnsiTheme="majorHAnsi" w:cs="Times"/>
          <w:sz w:val="28"/>
          <w:szCs w:val="32"/>
          <w:lang w:val="en-US"/>
        </w:rPr>
        <w:t xml:space="preserve"> </w:t>
      </w:r>
      <w:proofErr w:type="spellStart"/>
      <w:r w:rsidRPr="00533F50">
        <w:rPr>
          <w:rFonts w:asciiTheme="majorHAnsi" w:hAnsiTheme="majorHAnsi" w:cs="Times"/>
          <w:sz w:val="28"/>
          <w:szCs w:val="32"/>
          <w:lang w:val="en-US"/>
        </w:rPr>
        <w:t>Badius</w:t>
      </w:r>
      <w:proofErr w:type="spellEnd"/>
      <w:r w:rsidRPr="00533F50">
        <w:rPr>
          <w:rFonts w:asciiTheme="majorHAnsi" w:hAnsiTheme="majorHAnsi" w:cs="Times"/>
          <w:sz w:val="28"/>
          <w:szCs w:val="32"/>
          <w:lang w:val="en-US"/>
        </w:rPr>
        <w:t xml:space="preserve"> </w:t>
      </w:r>
      <w:proofErr w:type="spellStart"/>
      <w:r w:rsidRPr="00533F50">
        <w:rPr>
          <w:rFonts w:asciiTheme="majorHAnsi" w:hAnsiTheme="majorHAnsi" w:cs="Times"/>
          <w:sz w:val="28"/>
          <w:szCs w:val="32"/>
          <w:lang w:val="en-US"/>
        </w:rPr>
        <w:t>Ascensius</w:t>
      </w:r>
      <w:proofErr w:type="spellEnd"/>
      <w:r w:rsidRPr="00533F50">
        <w:rPr>
          <w:rFonts w:asciiTheme="majorHAnsi" w:hAnsiTheme="majorHAnsi" w:cs="Times"/>
          <w:sz w:val="28"/>
          <w:szCs w:val="32"/>
          <w:lang w:val="en-US"/>
        </w:rPr>
        <w:t xml:space="preserve"> and the Ship of Fools'</w:t>
      </w:r>
    </w:p>
    <w:p w:rsidR="00533F50" w:rsidRPr="00533F50" w:rsidRDefault="00533F50" w:rsidP="00533F50">
      <w:pPr>
        <w:widowControl w:val="0"/>
        <w:autoSpaceDE w:val="0"/>
        <w:autoSpaceDN w:val="0"/>
        <w:adjustRightInd w:val="0"/>
        <w:rPr>
          <w:rFonts w:asciiTheme="majorHAnsi" w:hAnsiTheme="majorHAnsi" w:cs="Times"/>
          <w:sz w:val="32"/>
          <w:szCs w:val="32"/>
          <w:lang w:val="en-US"/>
        </w:rPr>
      </w:pPr>
    </w:p>
    <w:p w:rsidR="00533F50" w:rsidRPr="00533F50" w:rsidRDefault="00533F50" w:rsidP="00533F50">
      <w:pPr>
        <w:widowControl w:val="0"/>
        <w:autoSpaceDE w:val="0"/>
        <w:autoSpaceDN w:val="0"/>
        <w:adjustRightInd w:val="0"/>
        <w:rPr>
          <w:rFonts w:asciiTheme="majorHAnsi" w:hAnsiTheme="majorHAnsi" w:cs="Times"/>
          <w:sz w:val="32"/>
          <w:szCs w:val="32"/>
          <w:lang w:val="en-US"/>
        </w:rPr>
      </w:pPr>
    </w:p>
    <w:p w:rsidR="00533F50" w:rsidRPr="00533F50" w:rsidRDefault="00533F50" w:rsidP="00533F50">
      <w:pPr>
        <w:widowControl w:val="0"/>
        <w:autoSpaceDE w:val="0"/>
        <w:autoSpaceDN w:val="0"/>
        <w:adjustRightInd w:val="0"/>
        <w:rPr>
          <w:rFonts w:asciiTheme="majorHAnsi" w:hAnsiTheme="majorHAnsi" w:cs="Times"/>
          <w:lang w:val="en-US"/>
        </w:rPr>
      </w:pPr>
      <w:r w:rsidRPr="00533F50">
        <w:rPr>
          <w:rFonts w:asciiTheme="majorHAnsi" w:hAnsiTheme="majorHAnsi" w:cs="Times"/>
          <w:lang w:val="en-US"/>
        </w:rPr>
        <w:t>The focus of this Symposium will be on the various approaches to Greco-Roman allegory apparent across the centuries. Speakers will be evenly divided between classicists and those working in more recent traditions, in order to establish a dialogue between the two schools of thought. Discussion will focus on the different allegorical traditions which developed in response to particular concerns and circumstances, on the differences and points of convergence of the different systems, on variations between Catholic and Protestant responses from the sixteenth century onwards. The role of allegory in the visual arts will also be included in these discussions.</w:t>
      </w:r>
    </w:p>
    <w:p w:rsidR="00856588" w:rsidRPr="00533F50" w:rsidRDefault="00856588" w:rsidP="00533F50"/>
    <w:sectPr w:rsidR="00856588" w:rsidRPr="00533F50" w:rsidSect="0085658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F50"/>
    <w:rsid w:val="00533F50"/>
    <w:rsid w:val="008565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6CA5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F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3F5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F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3F5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wt24@cam.ac.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447</Words>
  <Characters>2551</Characters>
  <Application>Microsoft Macintosh Word</Application>
  <DocSecurity>0</DocSecurity>
  <Lines>21</Lines>
  <Paragraphs>5</Paragraphs>
  <ScaleCrop>false</ScaleCrop>
  <Company>MML</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Greenfield</dc:creator>
  <cp:keywords/>
  <dc:description/>
  <cp:lastModifiedBy>Nathalie Greenfield</cp:lastModifiedBy>
  <cp:revision>1</cp:revision>
  <dcterms:created xsi:type="dcterms:W3CDTF">2016-02-02T10:50:00Z</dcterms:created>
  <dcterms:modified xsi:type="dcterms:W3CDTF">2016-02-02T10:53:00Z</dcterms:modified>
</cp:coreProperties>
</file>