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2DAA1" w14:textId="78F4D4FE" w:rsidR="000D5BB7" w:rsidRPr="00876B1E" w:rsidRDefault="00476F02" w:rsidP="00876B1E">
      <w:pPr>
        <w:spacing w:after="0" w:line="240" w:lineRule="auto"/>
        <w:jc w:val="center"/>
        <w:rPr>
          <w:rFonts w:ascii="Times New Roman" w:hAnsi="Times New Roman" w:cs="Times New Roman"/>
          <w:b/>
          <w:bCs/>
          <w:sz w:val="24"/>
          <w:szCs w:val="24"/>
          <w:lang w:val="fr-FR"/>
        </w:rPr>
      </w:pPr>
      <w:bookmarkStart w:id="0" w:name="_GoBack"/>
      <w:bookmarkEnd w:id="0"/>
      <w:r w:rsidRPr="00876B1E">
        <w:rPr>
          <w:rFonts w:ascii="Times New Roman" w:hAnsi="Times New Roman" w:cs="Times New Roman"/>
          <w:b/>
          <w:bCs/>
          <w:i/>
          <w:iCs/>
          <w:sz w:val="24"/>
          <w:szCs w:val="24"/>
          <w:lang w:val="fr-FR"/>
        </w:rPr>
        <w:t xml:space="preserve">La Débâcle </w:t>
      </w:r>
      <w:r w:rsidRPr="00876B1E">
        <w:rPr>
          <w:rFonts w:ascii="Times New Roman" w:hAnsi="Times New Roman" w:cs="Times New Roman"/>
          <w:b/>
          <w:bCs/>
          <w:sz w:val="24"/>
          <w:szCs w:val="24"/>
          <w:lang w:val="fr-FR"/>
        </w:rPr>
        <w:t xml:space="preserve">et la voix de la nation </w:t>
      </w:r>
    </w:p>
    <w:p w14:paraId="21C0442C" w14:textId="7C5DC42F" w:rsidR="00876B1E" w:rsidRPr="00876B1E" w:rsidRDefault="00876B1E" w:rsidP="00876B1E">
      <w:pPr>
        <w:spacing w:after="0" w:line="240" w:lineRule="auto"/>
        <w:jc w:val="right"/>
        <w:rPr>
          <w:rFonts w:ascii="Times New Roman" w:hAnsi="Times New Roman" w:cs="Times New Roman"/>
          <w:b/>
          <w:bCs/>
          <w:sz w:val="24"/>
          <w:szCs w:val="24"/>
          <w:lang w:val="fr-FR"/>
        </w:rPr>
      </w:pPr>
      <w:r w:rsidRPr="00876B1E">
        <w:rPr>
          <w:rFonts w:ascii="Times New Roman" w:hAnsi="Times New Roman" w:cs="Times New Roman"/>
          <w:b/>
          <w:bCs/>
          <w:sz w:val="24"/>
          <w:szCs w:val="24"/>
          <w:lang w:val="fr-FR"/>
        </w:rPr>
        <w:t xml:space="preserve">par </w:t>
      </w:r>
      <w:r w:rsidR="00476F02" w:rsidRPr="00876B1E">
        <w:rPr>
          <w:rFonts w:ascii="Times New Roman" w:hAnsi="Times New Roman" w:cs="Times New Roman"/>
          <w:b/>
          <w:bCs/>
          <w:sz w:val="24"/>
          <w:szCs w:val="24"/>
          <w:lang w:val="fr-FR"/>
        </w:rPr>
        <w:t>Nicholas W</w:t>
      </w:r>
      <w:r w:rsidRPr="00876B1E">
        <w:rPr>
          <w:rFonts w:ascii="Times New Roman" w:hAnsi="Times New Roman" w:cs="Times New Roman"/>
          <w:b/>
          <w:bCs/>
          <w:sz w:val="24"/>
          <w:szCs w:val="24"/>
          <w:lang w:val="fr-FR"/>
        </w:rPr>
        <w:t>HITE</w:t>
      </w:r>
    </w:p>
    <w:p w14:paraId="689966D6" w14:textId="76CFF25F" w:rsidR="00476F02" w:rsidRPr="00876B1E" w:rsidRDefault="00876B1E" w:rsidP="00876B1E">
      <w:pPr>
        <w:spacing w:after="0" w:line="240" w:lineRule="auto"/>
        <w:jc w:val="right"/>
        <w:rPr>
          <w:rFonts w:ascii="Times New Roman" w:hAnsi="Times New Roman" w:cs="Times New Roman"/>
          <w:i/>
          <w:iCs/>
          <w:sz w:val="24"/>
          <w:szCs w:val="24"/>
          <w:lang w:val="fr-FR"/>
        </w:rPr>
      </w:pPr>
      <w:r w:rsidRPr="00876B1E">
        <w:rPr>
          <w:rFonts w:ascii="Times New Roman" w:hAnsi="Times New Roman" w:cs="Times New Roman"/>
          <w:i/>
          <w:iCs/>
          <w:sz w:val="24"/>
          <w:szCs w:val="24"/>
          <w:lang w:val="fr-FR"/>
        </w:rPr>
        <w:t>(</w:t>
      </w:r>
      <w:r w:rsidR="00476F02" w:rsidRPr="00876B1E">
        <w:rPr>
          <w:rFonts w:ascii="Times New Roman" w:hAnsi="Times New Roman" w:cs="Times New Roman"/>
          <w:i/>
          <w:iCs/>
          <w:sz w:val="24"/>
          <w:szCs w:val="24"/>
          <w:lang w:val="fr-FR"/>
        </w:rPr>
        <w:t>Université de Cambridge</w:t>
      </w:r>
      <w:r w:rsidRPr="00876B1E">
        <w:rPr>
          <w:rFonts w:ascii="Times New Roman" w:hAnsi="Times New Roman" w:cs="Times New Roman"/>
          <w:i/>
          <w:iCs/>
          <w:sz w:val="24"/>
          <w:szCs w:val="24"/>
          <w:lang w:val="fr-FR"/>
        </w:rPr>
        <w:t>)</w:t>
      </w:r>
    </w:p>
    <w:p w14:paraId="4B965E3C" w14:textId="77777777" w:rsidR="00876B1E" w:rsidRPr="00876B1E" w:rsidRDefault="00876B1E" w:rsidP="00876B1E">
      <w:pPr>
        <w:spacing w:after="0" w:line="240" w:lineRule="auto"/>
        <w:jc w:val="center"/>
        <w:rPr>
          <w:rFonts w:ascii="Times New Roman" w:hAnsi="Times New Roman" w:cs="Times New Roman"/>
          <w:sz w:val="24"/>
          <w:szCs w:val="24"/>
          <w:lang w:val="fr-FR"/>
        </w:rPr>
      </w:pPr>
    </w:p>
    <w:p w14:paraId="4BB1DC27" w14:textId="3BE9BFB3" w:rsidR="00D45932" w:rsidRPr="00876B1E" w:rsidRDefault="002A3148" w:rsidP="00876B1E">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ab/>
      </w:r>
      <w:r w:rsidR="005900AA" w:rsidRPr="00876B1E">
        <w:rPr>
          <w:rFonts w:ascii="Times New Roman" w:hAnsi="Times New Roman" w:cs="Times New Roman"/>
          <w:sz w:val="24"/>
          <w:szCs w:val="24"/>
          <w:lang w:val="fr-FR"/>
        </w:rPr>
        <w:t xml:space="preserve">Où est la </w:t>
      </w:r>
      <w:r w:rsidR="00EC75F4" w:rsidRPr="00876B1E">
        <w:rPr>
          <w:rFonts w:ascii="Times New Roman" w:hAnsi="Times New Roman" w:cs="Times New Roman"/>
          <w:sz w:val="24"/>
          <w:szCs w:val="24"/>
          <w:lang w:val="fr-FR"/>
        </w:rPr>
        <w:t>langue</w:t>
      </w:r>
      <w:r w:rsidR="005900AA" w:rsidRPr="00876B1E">
        <w:rPr>
          <w:rFonts w:ascii="Times New Roman" w:hAnsi="Times New Roman" w:cs="Times New Roman"/>
          <w:sz w:val="24"/>
          <w:szCs w:val="24"/>
          <w:lang w:val="fr-FR"/>
        </w:rPr>
        <w:t xml:space="preserve"> allemande dans </w:t>
      </w:r>
      <w:r w:rsidR="005900AA" w:rsidRPr="00876B1E">
        <w:rPr>
          <w:rFonts w:ascii="Times New Roman" w:hAnsi="Times New Roman" w:cs="Times New Roman"/>
          <w:i/>
          <w:sz w:val="24"/>
          <w:szCs w:val="24"/>
          <w:lang w:val="fr-FR"/>
        </w:rPr>
        <w:t>La Débâcle</w:t>
      </w:r>
      <w:r w:rsidR="00EC75F4" w:rsidRPr="00876B1E">
        <w:rPr>
          <w:rStyle w:val="FootnoteReference"/>
          <w:rFonts w:ascii="Times New Roman" w:hAnsi="Times New Roman" w:cs="Times New Roman"/>
          <w:sz w:val="24"/>
          <w:szCs w:val="24"/>
          <w:lang w:val="fr-FR"/>
        </w:rPr>
        <w:footnoteReference w:id="1"/>
      </w:r>
      <w:r w:rsidR="005900AA" w:rsidRPr="00876B1E">
        <w:rPr>
          <w:rFonts w:ascii="Times New Roman" w:hAnsi="Times New Roman" w:cs="Times New Roman"/>
          <w:sz w:val="24"/>
          <w:szCs w:val="24"/>
          <w:lang w:val="fr-FR"/>
        </w:rPr>
        <w:t xml:space="preserve">? </w:t>
      </w:r>
      <w:r w:rsidR="00700A12" w:rsidRPr="00876B1E">
        <w:rPr>
          <w:rFonts w:ascii="Times New Roman" w:hAnsi="Times New Roman" w:cs="Times New Roman"/>
          <w:sz w:val="24"/>
          <w:szCs w:val="24"/>
          <w:lang w:val="fr-FR"/>
        </w:rPr>
        <w:t xml:space="preserve">Plus que tous les romans précédents de la série, cette mise en fiction de l’histoire de la guerre franco-allemande offre l’occasion de capter </w:t>
      </w:r>
      <w:r w:rsidR="00700A12" w:rsidRPr="00876B1E">
        <w:rPr>
          <w:rFonts w:ascii="Times New Roman" w:hAnsi="Times New Roman" w:cs="Times New Roman"/>
          <w:i/>
          <w:sz w:val="24"/>
          <w:szCs w:val="24"/>
          <w:lang w:val="fr-FR"/>
        </w:rPr>
        <w:t>les</w:t>
      </w:r>
      <w:r w:rsidR="00700A12" w:rsidRPr="00876B1E">
        <w:rPr>
          <w:rFonts w:ascii="Times New Roman" w:hAnsi="Times New Roman" w:cs="Times New Roman"/>
          <w:sz w:val="24"/>
          <w:szCs w:val="24"/>
          <w:lang w:val="fr-FR"/>
        </w:rPr>
        <w:t xml:space="preserve"> voix de l’étranger. Mais paradoxalement, on n’y trouve guère de trace </w:t>
      </w:r>
      <w:r w:rsidR="00267D72" w:rsidRPr="00876B1E">
        <w:rPr>
          <w:rFonts w:ascii="Times New Roman" w:hAnsi="Times New Roman" w:cs="Times New Roman"/>
          <w:sz w:val="24"/>
          <w:szCs w:val="24"/>
          <w:lang w:val="fr-FR"/>
        </w:rPr>
        <w:t xml:space="preserve">ni </w:t>
      </w:r>
      <w:r w:rsidR="00700A12" w:rsidRPr="00876B1E">
        <w:rPr>
          <w:rFonts w:ascii="Times New Roman" w:hAnsi="Times New Roman" w:cs="Times New Roman"/>
          <w:sz w:val="24"/>
          <w:szCs w:val="24"/>
          <w:lang w:val="fr-FR"/>
        </w:rPr>
        <w:t>de la langue allemande, ni de</w:t>
      </w:r>
      <w:r w:rsidR="00267D72" w:rsidRPr="00876B1E">
        <w:rPr>
          <w:rFonts w:ascii="Times New Roman" w:hAnsi="Times New Roman" w:cs="Times New Roman"/>
          <w:sz w:val="24"/>
          <w:szCs w:val="24"/>
          <w:lang w:val="fr-FR"/>
        </w:rPr>
        <w:t xml:space="preserve"> cette langue régionale, l’</w:t>
      </w:r>
      <w:r w:rsidR="00D056B0">
        <w:rPr>
          <w:rFonts w:ascii="Times New Roman" w:hAnsi="Times New Roman" w:cs="Times New Roman"/>
          <w:sz w:val="24"/>
          <w:szCs w:val="24"/>
          <w:lang w:val="fr-FR"/>
        </w:rPr>
        <w:t>a</w:t>
      </w:r>
      <w:r w:rsidR="00267D72" w:rsidRPr="00876B1E">
        <w:rPr>
          <w:rFonts w:ascii="Times New Roman" w:hAnsi="Times New Roman" w:cs="Times New Roman"/>
          <w:sz w:val="24"/>
          <w:szCs w:val="24"/>
          <w:lang w:val="fr-FR"/>
        </w:rPr>
        <w:t>lsacien, malgré le rôle de certains personnages</w:t>
      </w:r>
      <w:r w:rsidR="00343C7B" w:rsidRPr="00876B1E">
        <w:rPr>
          <w:rFonts w:ascii="Times New Roman" w:hAnsi="Times New Roman" w:cs="Times New Roman"/>
          <w:sz w:val="24"/>
          <w:szCs w:val="24"/>
          <w:lang w:val="fr-FR"/>
        </w:rPr>
        <w:t xml:space="preserve"> allemands et</w:t>
      </w:r>
      <w:r w:rsidR="00267D72" w:rsidRPr="00876B1E">
        <w:rPr>
          <w:rFonts w:ascii="Times New Roman" w:hAnsi="Times New Roman" w:cs="Times New Roman"/>
          <w:sz w:val="24"/>
          <w:szCs w:val="24"/>
          <w:lang w:val="fr-FR"/>
        </w:rPr>
        <w:t xml:space="preserve"> alsaciens dans le roman. Comment expliquer l’absence de ces voix ?</w:t>
      </w:r>
      <w:r w:rsidR="00CF0B29" w:rsidRPr="00876B1E">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Telles </w:t>
      </w:r>
      <w:r w:rsidRPr="00876B1E">
        <w:rPr>
          <w:rFonts w:ascii="Times New Roman" w:hAnsi="Times New Roman" w:cs="Times New Roman"/>
          <w:sz w:val="24"/>
          <w:szCs w:val="24"/>
          <w:lang w:val="fr-FR"/>
        </w:rPr>
        <w:t>questions de voix et de langues étrangères, et ainsi de traduction et d’incompréhension</w:t>
      </w:r>
      <w:r>
        <w:rPr>
          <w:rFonts w:ascii="Times New Roman" w:hAnsi="Times New Roman" w:cs="Times New Roman"/>
          <w:sz w:val="24"/>
          <w:szCs w:val="24"/>
          <w:lang w:val="fr-FR"/>
        </w:rPr>
        <w:t>, sont évoquées de manière suggestive</w:t>
      </w:r>
      <w:r w:rsidR="00D45932" w:rsidRPr="00876B1E">
        <w:rPr>
          <w:rFonts w:ascii="Times New Roman" w:hAnsi="Times New Roman" w:cs="Times New Roman"/>
          <w:sz w:val="24"/>
          <w:szCs w:val="24"/>
          <w:lang w:val="fr-FR"/>
        </w:rPr>
        <w:t xml:space="preserve"> par Yves Chevrel</w:t>
      </w:r>
      <w:r>
        <w:rPr>
          <w:rFonts w:ascii="Times New Roman" w:hAnsi="Times New Roman" w:cs="Times New Roman"/>
          <w:sz w:val="24"/>
          <w:szCs w:val="24"/>
          <w:lang w:val="fr-FR"/>
        </w:rPr>
        <w:t xml:space="preserve"> dans son introduction </w:t>
      </w:r>
      <w:r w:rsidR="00B13A3E" w:rsidRPr="00876B1E">
        <w:rPr>
          <w:rFonts w:ascii="Times New Roman" w:hAnsi="Times New Roman" w:cs="Times New Roman"/>
          <w:sz w:val="24"/>
          <w:szCs w:val="24"/>
          <w:lang w:val="fr-FR"/>
        </w:rPr>
        <w:t>à</w:t>
      </w:r>
      <w:r w:rsidR="00B13A3E">
        <w:rPr>
          <w:rFonts w:ascii="Times New Roman" w:hAnsi="Times New Roman" w:cs="Times New Roman"/>
          <w:sz w:val="24"/>
          <w:szCs w:val="24"/>
          <w:lang w:val="fr-FR"/>
        </w:rPr>
        <w:t xml:space="preserve"> </w:t>
      </w:r>
      <w:r>
        <w:rPr>
          <w:rFonts w:ascii="Times New Roman" w:hAnsi="Times New Roman" w:cs="Times New Roman"/>
          <w:sz w:val="24"/>
          <w:szCs w:val="24"/>
          <w:lang w:val="fr-FR"/>
        </w:rPr>
        <w:t>la littérature comparée</w:t>
      </w:r>
      <w:r w:rsidR="00D45932" w:rsidRPr="00876B1E">
        <w:rPr>
          <w:rFonts w:ascii="Times New Roman" w:hAnsi="Times New Roman" w:cs="Times New Roman"/>
          <w:sz w:val="24"/>
          <w:szCs w:val="24"/>
          <w:lang w:val="fr-FR"/>
        </w:rPr>
        <w:t> :</w:t>
      </w:r>
      <w:r w:rsidR="00B13A3E">
        <w:rPr>
          <w:rFonts w:ascii="Times New Roman" w:hAnsi="Times New Roman" w:cs="Times New Roman"/>
          <w:sz w:val="24"/>
          <w:szCs w:val="24"/>
          <w:lang w:val="fr-FR"/>
        </w:rPr>
        <w:t xml:space="preserve"> </w:t>
      </w:r>
    </w:p>
    <w:p w14:paraId="085E1B69" w14:textId="77777777" w:rsidR="00D056B0" w:rsidRDefault="00D056B0" w:rsidP="00876B1E">
      <w:pPr>
        <w:spacing w:after="0" w:line="240" w:lineRule="auto"/>
        <w:rPr>
          <w:rFonts w:ascii="Times New Roman" w:hAnsi="Times New Roman" w:cs="Times New Roman"/>
          <w:sz w:val="24"/>
          <w:szCs w:val="24"/>
          <w:lang w:val="fr-FR"/>
        </w:rPr>
      </w:pPr>
    </w:p>
    <w:p w14:paraId="2D6466AB" w14:textId="7FC374A0" w:rsidR="00D056B0" w:rsidRDefault="00D056B0" w:rsidP="00876B1E">
      <w:pPr>
        <w:spacing w:after="0" w:line="240" w:lineRule="auto"/>
        <w:rPr>
          <w:rFonts w:ascii="Times New Roman" w:hAnsi="Times New Roman" w:cs="Times New Roman"/>
          <w:lang w:val="fr-FR"/>
        </w:rPr>
      </w:pPr>
      <w:r>
        <w:rPr>
          <w:rFonts w:ascii="Times New Roman" w:hAnsi="Times New Roman" w:cs="Times New Roman"/>
          <w:sz w:val="24"/>
          <w:szCs w:val="24"/>
          <w:lang w:val="fr-FR"/>
        </w:rPr>
        <w:tab/>
      </w:r>
      <w:r w:rsidR="00D45932" w:rsidRPr="00D056B0">
        <w:rPr>
          <w:rFonts w:ascii="Times New Roman" w:hAnsi="Times New Roman" w:cs="Times New Roman"/>
          <w:lang w:val="fr-FR"/>
        </w:rPr>
        <w:t xml:space="preserve">Est </w:t>
      </w:r>
      <w:r w:rsidR="00D45932" w:rsidRPr="00D056B0">
        <w:rPr>
          <w:rFonts w:ascii="Times New Roman" w:hAnsi="Times New Roman" w:cs="Times New Roman"/>
          <w:i/>
          <w:lang w:val="fr-FR"/>
        </w:rPr>
        <w:t>étranger</w:t>
      </w:r>
      <w:r w:rsidR="00D45932" w:rsidRPr="00D056B0">
        <w:rPr>
          <w:rFonts w:ascii="Times New Roman" w:hAnsi="Times New Roman" w:cs="Times New Roman"/>
          <w:lang w:val="fr-FR"/>
        </w:rPr>
        <w:t xml:space="preserve"> ce que le locuteur estime n’avoir pas de rapport direct avec lui (qui n’est pas du </w:t>
      </w:r>
      <w:r>
        <w:rPr>
          <w:rFonts w:ascii="Times New Roman" w:hAnsi="Times New Roman" w:cs="Times New Roman"/>
          <w:lang w:val="fr-FR"/>
        </w:rPr>
        <w:tab/>
      </w:r>
      <w:r w:rsidR="00D45932" w:rsidRPr="00D056B0">
        <w:rPr>
          <w:rFonts w:ascii="Times New Roman" w:hAnsi="Times New Roman" w:cs="Times New Roman"/>
          <w:lang w:val="fr-FR"/>
        </w:rPr>
        <w:t xml:space="preserve">pays ou de la famille, dont on n’a aucune notion, etc.), et la plupart des définitions pourraient </w:t>
      </w:r>
      <w:r>
        <w:rPr>
          <w:rFonts w:ascii="Times New Roman" w:hAnsi="Times New Roman" w:cs="Times New Roman"/>
          <w:lang w:val="fr-FR"/>
        </w:rPr>
        <w:tab/>
      </w:r>
      <w:r w:rsidR="00D45932" w:rsidRPr="00D056B0">
        <w:rPr>
          <w:rFonts w:ascii="Times New Roman" w:hAnsi="Times New Roman" w:cs="Times New Roman"/>
          <w:lang w:val="fr-FR"/>
        </w:rPr>
        <w:t xml:space="preserve">sans doute avoir le trait commun d’être </w:t>
      </w:r>
      <w:r w:rsidR="00D45932" w:rsidRPr="00D056B0">
        <w:rPr>
          <w:rFonts w:ascii="Times New Roman" w:hAnsi="Times New Roman" w:cs="Times New Roman"/>
          <w:i/>
          <w:lang w:val="fr-FR"/>
        </w:rPr>
        <w:t>négatives</w:t>
      </w:r>
      <w:r w:rsidR="00D45932" w:rsidRPr="00D056B0">
        <w:rPr>
          <w:rFonts w:ascii="Times New Roman" w:hAnsi="Times New Roman" w:cs="Times New Roman"/>
          <w:lang w:val="fr-FR"/>
        </w:rPr>
        <w:t xml:space="preserve"> ; on connaît l’évolution sémantique […] de </w:t>
      </w:r>
      <w:r>
        <w:rPr>
          <w:rFonts w:ascii="Times New Roman" w:hAnsi="Times New Roman" w:cs="Times New Roman"/>
          <w:lang w:val="fr-FR"/>
        </w:rPr>
        <w:tab/>
      </w:r>
      <w:r w:rsidR="00D45932" w:rsidRPr="00D056B0">
        <w:rPr>
          <w:rFonts w:ascii="Times New Roman" w:hAnsi="Times New Roman" w:cs="Times New Roman"/>
          <w:i/>
          <w:lang w:val="fr-FR"/>
        </w:rPr>
        <w:t>barbarus </w:t>
      </w:r>
      <w:r w:rsidR="00D45932" w:rsidRPr="00D056B0">
        <w:rPr>
          <w:rFonts w:ascii="Times New Roman" w:hAnsi="Times New Roman" w:cs="Times New Roman"/>
          <w:lang w:val="fr-FR"/>
        </w:rPr>
        <w:t>: l’étranger est celui qu’on ne comprend pas, qui a un comportement inadmissible</w:t>
      </w:r>
      <w:r w:rsidR="00D45932" w:rsidRPr="00D056B0">
        <w:rPr>
          <w:rStyle w:val="FootnoteReference"/>
          <w:rFonts w:ascii="Times New Roman" w:hAnsi="Times New Roman" w:cs="Times New Roman"/>
          <w:lang w:val="fr-FR"/>
        </w:rPr>
        <w:footnoteReference w:id="2"/>
      </w:r>
      <w:r w:rsidR="00D45932" w:rsidRPr="00D056B0">
        <w:rPr>
          <w:rFonts w:ascii="Times New Roman" w:hAnsi="Times New Roman" w:cs="Times New Roman"/>
          <w:lang w:val="fr-FR"/>
        </w:rPr>
        <w:t xml:space="preserve">.  </w:t>
      </w:r>
    </w:p>
    <w:p w14:paraId="513F63EC" w14:textId="2D478FCD" w:rsidR="00476F02" w:rsidRPr="00D056B0" w:rsidRDefault="00267D72" w:rsidP="00876B1E">
      <w:pPr>
        <w:spacing w:after="0" w:line="240" w:lineRule="auto"/>
        <w:rPr>
          <w:rFonts w:ascii="Times New Roman" w:hAnsi="Times New Roman" w:cs="Times New Roman"/>
          <w:lang w:val="fr-FR"/>
        </w:rPr>
      </w:pPr>
      <w:r w:rsidRPr="00D056B0">
        <w:rPr>
          <w:rFonts w:ascii="Times New Roman" w:hAnsi="Times New Roman" w:cs="Times New Roman"/>
          <w:lang w:val="fr-FR"/>
        </w:rPr>
        <w:t xml:space="preserve"> </w:t>
      </w:r>
    </w:p>
    <w:p w14:paraId="562CEC68" w14:textId="58C297B2" w:rsidR="00F3265E" w:rsidRPr="00876B1E" w:rsidRDefault="00D056B0" w:rsidP="00876B1E">
      <w:pPr>
        <w:spacing w:after="0" w:line="240" w:lineRule="auto"/>
        <w:rPr>
          <w:rFonts w:ascii="Times New Roman" w:hAnsi="Times New Roman" w:cs="Times New Roman"/>
          <w:sz w:val="24"/>
          <w:szCs w:val="24"/>
          <w:lang w:val="fr-FR"/>
        </w:rPr>
      </w:pPr>
      <w:r>
        <w:rPr>
          <w:rFonts w:ascii="Times New Roman" w:hAnsi="Times New Roman" w:cs="Times New Roman"/>
          <w:i/>
          <w:sz w:val="24"/>
          <w:szCs w:val="24"/>
          <w:lang w:val="fr-FR"/>
        </w:rPr>
        <w:tab/>
      </w:r>
      <w:r w:rsidR="0016496F" w:rsidRPr="00876B1E">
        <w:rPr>
          <w:rFonts w:ascii="Times New Roman" w:hAnsi="Times New Roman" w:cs="Times New Roman"/>
          <w:i/>
          <w:sz w:val="24"/>
          <w:szCs w:val="24"/>
          <w:lang w:val="fr-FR"/>
        </w:rPr>
        <w:t>La Débâcle</w:t>
      </w:r>
      <w:r w:rsidR="0016496F" w:rsidRPr="00876B1E">
        <w:rPr>
          <w:rFonts w:ascii="Times New Roman" w:hAnsi="Times New Roman" w:cs="Times New Roman"/>
          <w:sz w:val="24"/>
          <w:szCs w:val="24"/>
          <w:lang w:val="fr-FR"/>
        </w:rPr>
        <w:t xml:space="preserve"> occupe une position singulière dans </w:t>
      </w:r>
      <w:r w:rsidR="0016496F" w:rsidRPr="00876B1E">
        <w:rPr>
          <w:rFonts w:ascii="Times New Roman" w:hAnsi="Times New Roman" w:cs="Times New Roman"/>
          <w:i/>
          <w:sz w:val="24"/>
          <w:szCs w:val="24"/>
          <w:lang w:val="fr-FR"/>
        </w:rPr>
        <w:t>Les Rougon-Macquart</w:t>
      </w:r>
      <w:r w:rsidR="0016496F" w:rsidRPr="00876B1E">
        <w:rPr>
          <w:rFonts w:ascii="Times New Roman" w:hAnsi="Times New Roman" w:cs="Times New Roman"/>
          <w:sz w:val="24"/>
          <w:szCs w:val="24"/>
          <w:lang w:val="fr-FR"/>
        </w:rPr>
        <w:t xml:space="preserve"> </w:t>
      </w:r>
      <w:r w:rsidR="00235FB7" w:rsidRPr="00876B1E">
        <w:rPr>
          <w:rFonts w:ascii="Times New Roman" w:hAnsi="Times New Roman" w:cs="Times New Roman"/>
          <w:sz w:val="24"/>
          <w:szCs w:val="24"/>
          <w:lang w:val="fr-FR"/>
        </w:rPr>
        <w:t xml:space="preserve">entre </w:t>
      </w:r>
      <w:r w:rsidR="0016496F" w:rsidRPr="00876B1E">
        <w:rPr>
          <w:rFonts w:ascii="Times New Roman" w:hAnsi="Times New Roman" w:cs="Times New Roman"/>
          <w:sz w:val="24"/>
          <w:szCs w:val="24"/>
          <w:lang w:val="fr-FR"/>
        </w:rPr>
        <w:t>l’histoire et la fiction. Car l’authenticité du roman dépend moins de la sociologie représentative que nous attendons</w:t>
      </w:r>
      <w:r w:rsidR="00BB7CCD">
        <w:rPr>
          <w:rFonts w:ascii="Times New Roman" w:hAnsi="Times New Roman" w:cs="Times New Roman"/>
          <w:sz w:val="24"/>
          <w:szCs w:val="24"/>
          <w:lang w:val="fr-FR"/>
        </w:rPr>
        <w:t xml:space="preserve"> en général de la série</w:t>
      </w:r>
      <w:r w:rsidR="0016496F" w:rsidRPr="00876B1E">
        <w:rPr>
          <w:rFonts w:ascii="Times New Roman" w:hAnsi="Times New Roman" w:cs="Times New Roman"/>
          <w:sz w:val="24"/>
          <w:szCs w:val="24"/>
          <w:lang w:val="fr-FR"/>
        </w:rPr>
        <w:t xml:space="preserve"> des </w:t>
      </w:r>
      <w:r w:rsidR="0016496F" w:rsidRPr="00876B1E">
        <w:rPr>
          <w:rFonts w:ascii="Times New Roman" w:hAnsi="Times New Roman" w:cs="Times New Roman"/>
          <w:i/>
          <w:sz w:val="24"/>
          <w:szCs w:val="24"/>
          <w:lang w:val="fr-FR"/>
        </w:rPr>
        <w:t>Rougon-Macquart</w:t>
      </w:r>
      <w:r w:rsidR="0016496F" w:rsidRPr="00876B1E">
        <w:rPr>
          <w:rFonts w:ascii="Times New Roman" w:hAnsi="Times New Roman" w:cs="Times New Roman"/>
          <w:sz w:val="24"/>
          <w:szCs w:val="24"/>
          <w:lang w:val="fr-FR"/>
        </w:rPr>
        <w:t xml:space="preserve">, et davantage de la précision des détails d’une histoire militaire récente, </w:t>
      </w:r>
      <w:r w:rsidR="00CF0B29" w:rsidRPr="00876B1E">
        <w:rPr>
          <w:rFonts w:ascii="Times New Roman" w:hAnsi="Times New Roman" w:cs="Times New Roman"/>
          <w:sz w:val="24"/>
          <w:szCs w:val="24"/>
          <w:lang w:val="fr-FR"/>
        </w:rPr>
        <w:t>qui fut</w:t>
      </w:r>
      <w:r w:rsidR="00BB7CCD">
        <w:rPr>
          <w:rFonts w:ascii="Times New Roman" w:hAnsi="Times New Roman" w:cs="Times New Roman"/>
          <w:sz w:val="24"/>
          <w:szCs w:val="24"/>
          <w:lang w:val="fr-FR"/>
        </w:rPr>
        <w:t xml:space="preserve"> à l’époque</w:t>
      </w:r>
      <w:r w:rsidR="00CF0B29" w:rsidRPr="00876B1E">
        <w:rPr>
          <w:rFonts w:ascii="Times New Roman" w:hAnsi="Times New Roman" w:cs="Times New Roman"/>
          <w:sz w:val="24"/>
          <w:szCs w:val="24"/>
          <w:lang w:val="fr-FR"/>
        </w:rPr>
        <w:t xml:space="preserve"> </w:t>
      </w:r>
      <w:r w:rsidR="0016496F" w:rsidRPr="00876B1E">
        <w:rPr>
          <w:rFonts w:ascii="Times New Roman" w:hAnsi="Times New Roman" w:cs="Times New Roman"/>
          <w:sz w:val="24"/>
          <w:szCs w:val="24"/>
          <w:lang w:val="fr-FR"/>
        </w:rPr>
        <w:t xml:space="preserve">objet </w:t>
      </w:r>
      <w:r w:rsidR="00CF0B29" w:rsidRPr="00876B1E">
        <w:rPr>
          <w:rFonts w:ascii="Times New Roman" w:hAnsi="Times New Roman" w:cs="Times New Roman"/>
          <w:sz w:val="24"/>
          <w:szCs w:val="24"/>
          <w:lang w:val="fr-FR"/>
        </w:rPr>
        <w:t xml:space="preserve">et </w:t>
      </w:r>
      <w:r w:rsidR="0016496F" w:rsidRPr="00876B1E">
        <w:rPr>
          <w:rFonts w:ascii="Times New Roman" w:hAnsi="Times New Roman" w:cs="Times New Roman"/>
          <w:sz w:val="24"/>
          <w:szCs w:val="24"/>
          <w:lang w:val="fr-FR"/>
        </w:rPr>
        <w:t>de fascination et de refoulement. Mais la densité de ces détails</w:t>
      </w:r>
      <w:r w:rsidR="008D2D96" w:rsidRPr="00876B1E">
        <w:rPr>
          <w:rFonts w:ascii="Times New Roman" w:hAnsi="Times New Roman" w:cs="Times New Roman"/>
          <w:sz w:val="24"/>
          <w:szCs w:val="24"/>
          <w:lang w:val="fr-FR"/>
        </w:rPr>
        <w:t xml:space="preserve"> veut dire que </w:t>
      </w:r>
      <w:r w:rsidR="00CF0B29" w:rsidRPr="00876B1E">
        <w:rPr>
          <w:rFonts w:ascii="Times New Roman" w:hAnsi="Times New Roman" w:cs="Times New Roman"/>
          <w:sz w:val="24"/>
          <w:szCs w:val="24"/>
          <w:lang w:val="fr-FR"/>
        </w:rPr>
        <w:t>l</w:t>
      </w:r>
      <w:r w:rsidR="008D2D96" w:rsidRPr="00876B1E">
        <w:rPr>
          <w:rFonts w:ascii="Times New Roman" w:hAnsi="Times New Roman" w:cs="Times New Roman"/>
          <w:sz w:val="24"/>
          <w:szCs w:val="24"/>
          <w:lang w:val="fr-FR"/>
        </w:rPr>
        <w:t>e plus vaste des romans dans la série n’arrivera pas à accommoder tous les épisodes de la guerre. De fait, le roman est caractérisé non seulement par ses contenus, mais aussi par ses lacunes, surtout le manque d’une</w:t>
      </w:r>
      <w:r w:rsidR="00643BE7" w:rsidRPr="00876B1E">
        <w:rPr>
          <w:rFonts w:ascii="Times New Roman" w:hAnsi="Times New Roman" w:cs="Times New Roman"/>
          <w:sz w:val="24"/>
          <w:szCs w:val="24"/>
          <w:lang w:val="fr-FR"/>
        </w:rPr>
        <w:t xml:space="preserve"> longue</w:t>
      </w:r>
      <w:r w:rsidR="008D2D96" w:rsidRPr="00876B1E">
        <w:rPr>
          <w:rFonts w:ascii="Times New Roman" w:hAnsi="Times New Roman" w:cs="Times New Roman"/>
          <w:sz w:val="24"/>
          <w:szCs w:val="24"/>
          <w:lang w:val="fr-FR"/>
        </w:rPr>
        <w:t xml:space="preserve"> description du premier siège de Paris (celui effectué par les Allemands</w:t>
      </w:r>
      <w:r w:rsidR="00235FB7" w:rsidRPr="00876B1E">
        <w:rPr>
          <w:rFonts w:ascii="Times New Roman" w:hAnsi="Times New Roman" w:cs="Times New Roman"/>
          <w:sz w:val="24"/>
          <w:szCs w:val="24"/>
          <w:lang w:val="fr-FR"/>
        </w:rPr>
        <w:t xml:space="preserve"> en hiver 70-71</w:t>
      </w:r>
      <w:r w:rsidR="008D2D96" w:rsidRPr="00876B1E">
        <w:rPr>
          <w:rFonts w:ascii="Times New Roman" w:hAnsi="Times New Roman" w:cs="Times New Roman"/>
          <w:sz w:val="24"/>
          <w:szCs w:val="24"/>
          <w:lang w:val="fr-FR"/>
        </w:rPr>
        <w:t xml:space="preserve">). </w:t>
      </w:r>
      <w:r w:rsidR="00B7203D" w:rsidRPr="00876B1E">
        <w:rPr>
          <w:rFonts w:ascii="Times New Roman" w:hAnsi="Times New Roman" w:cs="Times New Roman"/>
          <w:sz w:val="24"/>
          <w:szCs w:val="24"/>
          <w:lang w:val="fr-FR"/>
        </w:rPr>
        <w:t xml:space="preserve">Dans </w:t>
      </w:r>
      <w:r w:rsidR="005300F9" w:rsidRPr="00876B1E">
        <w:rPr>
          <w:rFonts w:ascii="Times New Roman" w:hAnsi="Times New Roman" w:cs="Times New Roman"/>
          <w:sz w:val="24"/>
          <w:szCs w:val="24"/>
          <w:lang w:val="fr-FR"/>
        </w:rPr>
        <w:t>l’</w:t>
      </w:r>
      <w:r w:rsidR="005300F9" w:rsidRPr="00106EFC">
        <w:rPr>
          <w:rFonts w:ascii="Times New Roman" w:hAnsi="Times New Roman" w:cs="Times New Roman"/>
          <w:iCs/>
          <w:sz w:val="24"/>
          <w:szCs w:val="24"/>
          <w:lang w:val="fr-FR"/>
        </w:rPr>
        <w:t>ébauche</w:t>
      </w:r>
      <w:r w:rsidR="00B7203D" w:rsidRPr="00876B1E">
        <w:rPr>
          <w:rFonts w:ascii="Times New Roman" w:hAnsi="Times New Roman" w:cs="Times New Roman"/>
          <w:sz w:val="24"/>
          <w:szCs w:val="24"/>
          <w:lang w:val="fr-FR"/>
        </w:rPr>
        <w:t xml:space="preserve"> Zola se montre troublé par cette question d’inclusion et d’exclusion</w:t>
      </w:r>
      <w:r w:rsidR="00CF0B29" w:rsidRPr="00876B1E">
        <w:rPr>
          <w:rFonts w:ascii="Times New Roman" w:hAnsi="Times New Roman" w:cs="Times New Roman"/>
          <w:sz w:val="24"/>
          <w:szCs w:val="24"/>
          <w:lang w:val="fr-FR"/>
        </w:rPr>
        <w:t xml:space="preserve"> en ce qui concerne </w:t>
      </w:r>
      <w:r w:rsidR="00106EFC">
        <w:rPr>
          <w:rFonts w:ascii="Times New Roman" w:hAnsi="Times New Roman" w:cs="Times New Roman"/>
          <w:sz w:val="24"/>
          <w:szCs w:val="24"/>
          <w:lang w:val="fr-FR"/>
        </w:rPr>
        <w:t xml:space="preserve">seulement </w:t>
      </w:r>
      <w:r w:rsidR="008D738B" w:rsidRPr="00876B1E">
        <w:rPr>
          <w:rFonts w:ascii="Times New Roman" w:hAnsi="Times New Roman" w:cs="Times New Roman"/>
          <w:sz w:val="24"/>
          <w:szCs w:val="24"/>
          <w:lang w:val="fr-FR"/>
        </w:rPr>
        <w:t xml:space="preserve">la présence </w:t>
      </w:r>
      <w:r w:rsidR="008D738B">
        <w:rPr>
          <w:rFonts w:ascii="Times New Roman" w:hAnsi="Times New Roman" w:cs="Times New Roman"/>
          <w:sz w:val="24"/>
          <w:szCs w:val="24"/>
          <w:lang w:val="fr-FR"/>
        </w:rPr>
        <w:t>d</w:t>
      </w:r>
      <w:r w:rsidR="00CF0B29" w:rsidRPr="00876B1E">
        <w:rPr>
          <w:rFonts w:ascii="Times New Roman" w:hAnsi="Times New Roman" w:cs="Times New Roman"/>
          <w:sz w:val="24"/>
          <w:szCs w:val="24"/>
          <w:lang w:val="fr-FR"/>
        </w:rPr>
        <w:t>es personnages féminins, mais aussi la présence de l’ennemi</w:t>
      </w:r>
      <w:r w:rsidR="00106EFC">
        <w:rPr>
          <w:rFonts w:ascii="Times New Roman" w:hAnsi="Times New Roman" w:cs="Times New Roman"/>
          <w:sz w:val="24"/>
          <w:szCs w:val="24"/>
          <w:lang w:val="fr-FR"/>
        </w:rPr>
        <w:t xml:space="preserve"> </w:t>
      </w:r>
      <w:r w:rsidR="005300F9" w:rsidRPr="00876B1E">
        <w:rPr>
          <w:rFonts w:ascii="Times New Roman" w:hAnsi="Times New Roman" w:cs="Times New Roman"/>
          <w:sz w:val="24"/>
          <w:szCs w:val="24"/>
          <w:lang w:val="fr-FR"/>
        </w:rPr>
        <w:t>: « Je ne sais pas si je ne dois pas avoir des personnages allemands, par exemple l’officier qui couche avec la fabricante, il faudrait le présenter auparavant. Où ? je ne sais pas »</w:t>
      </w:r>
      <w:r w:rsidR="005300F9" w:rsidRPr="00876B1E">
        <w:rPr>
          <w:rStyle w:val="FootnoteReference"/>
          <w:rFonts w:ascii="Times New Roman" w:hAnsi="Times New Roman" w:cs="Times New Roman"/>
          <w:sz w:val="24"/>
          <w:szCs w:val="24"/>
          <w:lang w:val="fr-FR"/>
        </w:rPr>
        <w:footnoteReference w:id="3"/>
      </w:r>
      <w:r w:rsidR="005300F9" w:rsidRPr="00876B1E">
        <w:rPr>
          <w:rFonts w:ascii="Times New Roman" w:hAnsi="Times New Roman" w:cs="Times New Roman"/>
          <w:sz w:val="24"/>
          <w:szCs w:val="24"/>
          <w:lang w:val="fr-FR"/>
        </w:rPr>
        <w:t xml:space="preserve">. </w:t>
      </w:r>
      <w:r w:rsidR="00F3265E" w:rsidRPr="00876B1E">
        <w:rPr>
          <w:rFonts w:ascii="Times New Roman" w:hAnsi="Times New Roman" w:cs="Times New Roman"/>
          <w:sz w:val="24"/>
          <w:szCs w:val="24"/>
          <w:lang w:val="fr-FR"/>
        </w:rPr>
        <w:t xml:space="preserve">Au moins il aura un Bavarois brutal, l’espion allemand, puis le roi Guillaume, « ainsi que Bismarck ». </w:t>
      </w:r>
      <w:r w:rsidR="00106EFC">
        <w:rPr>
          <w:rFonts w:ascii="Times New Roman" w:hAnsi="Times New Roman" w:cs="Times New Roman"/>
          <w:sz w:val="24"/>
          <w:szCs w:val="24"/>
          <w:lang w:val="fr-FR"/>
        </w:rPr>
        <w:t>Et i</w:t>
      </w:r>
      <w:r w:rsidR="00F3265E" w:rsidRPr="00876B1E">
        <w:rPr>
          <w:rFonts w:ascii="Times New Roman" w:hAnsi="Times New Roman" w:cs="Times New Roman"/>
          <w:sz w:val="24"/>
          <w:szCs w:val="24"/>
          <w:lang w:val="fr-FR"/>
        </w:rPr>
        <w:t xml:space="preserve">l lui vient l’idée d’introduire </w:t>
      </w:r>
      <w:r w:rsidR="00B112F4" w:rsidRPr="00876B1E">
        <w:rPr>
          <w:rFonts w:ascii="Times New Roman" w:hAnsi="Times New Roman" w:cs="Times New Roman"/>
          <w:sz w:val="24"/>
          <w:szCs w:val="24"/>
          <w:lang w:val="fr-FR"/>
        </w:rPr>
        <w:t>un officier allemand, le futur Gunther « personnifiant cette guerre, l’esprit allemand, méthodique, pour la prudence et la discipline »</w:t>
      </w:r>
      <w:r w:rsidR="00B112F4" w:rsidRPr="00876B1E">
        <w:rPr>
          <w:rStyle w:val="FootnoteReference"/>
          <w:rFonts w:ascii="Times New Roman" w:hAnsi="Times New Roman" w:cs="Times New Roman"/>
          <w:sz w:val="24"/>
          <w:szCs w:val="24"/>
          <w:lang w:val="fr-FR"/>
        </w:rPr>
        <w:footnoteReference w:id="4"/>
      </w:r>
      <w:r w:rsidR="00B112F4" w:rsidRPr="00876B1E">
        <w:rPr>
          <w:rFonts w:ascii="Times New Roman" w:hAnsi="Times New Roman" w:cs="Times New Roman"/>
          <w:sz w:val="24"/>
          <w:szCs w:val="24"/>
          <w:lang w:val="fr-FR"/>
        </w:rPr>
        <w:t>.</w:t>
      </w:r>
    </w:p>
    <w:p w14:paraId="47E3E66A" w14:textId="2DBC3A94" w:rsidR="00643BE7" w:rsidRPr="00876B1E" w:rsidRDefault="00D056B0" w:rsidP="00876B1E">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ab/>
      </w:r>
      <w:r w:rsidR="00643BE7" w:rsidRPr="00876B1E">
        <w:rPr>
          <w:rFonts w:ascii="Times New Roman" w:hAnsi="Times New Roman" w:cs="Times New Roman"/>
          <w:sz w:val="24"/>
          <w:szCs w:val="24"/>
          <w:lang w:val="fr-FR"/>
        </w:rPr>
        <w:t xml:space="preserve">Les </w:t>
      </w:r>
      <w:r w:rsidR="000D348F" w:rsidRPr="00876B1E">
        <w:rPr>
          <w:rFonts w:ascii="Times New Roman" w:hAnsi="Times New Roman" w:cs="Times New Roman"/>
          <w:sz w:val="24"/>
          <w:szCs w:val="24"/>
          <w:lang w:val="fr-FR"/>
        </w:rPr>
        <w:t>fiches-</w:t>
      </w:r>
      <w:r w:rsidR="00643BE7" w:rsidRPr="00876B1E">
        <w:rPr>
          <w:rFonts w:ascii="Times New Roman" w:hAnsi="Times New Roman" w:cs="Times New Roman"/>
          <w:sz w:val="24"/>
          <w:szCs w:val="24"/>
          <w:lang w:val="fr-FR"/>
        </w:rPr>
        <w:t>personnages dans le dossier préparatoire démontre</w:t>
      </w:r>
      <w:r w:rsidR="00CF0B29" w:rsidRPr="00876B1E">
        <w:rPr>
          <w:rFonts w:ascii="Times New Roman" w:hAnsi="Times New Roman" w:cs="Times New Roman"/>
          <w:sz w:val="24"/>
          <w:szCs w:val="24"/>
          <w:lang w:val="fr-FR"/>
        </w:rPr>
        <w:t>nt</w:t>
      </w:r>
      <w:r w:rsidR="00297CA6" w:rsidRPr="00876B1E">
        <w:rPr>
          <w:rFonts w:ascii="Times New Roman" w:hAnsi="Times New Roman" w:cs="Times New Roman"/>
          <w:sz w:val="24"/>
          <w:szCs w:val="24"/>
          <w:lang w:val="fr-FR"/>
        </w:rPr>
        <w:t xml:space="preserve"> les préparatifs de Zola </w:t>
      </w:r>
      <w:r w:rsidR="00CF0B29" w:rsidRPr="00876B1E">
        <w:rPr>
          <w:rFonts w:ascii="Times New Roman" w:hAnsi="Times New Roman" w:cs="Times New Roman"/>
          <w:sz w:val="24"/>
          <w:szCs w:val="24"/>
          <w:lang w:val="fr-FR"/>
        </w:rPr>
        <w:t>à cet égard</w:t>
      </w:r>
      <w:r w:rsidR="00643BE7" w:rsidRPr="00876B1E">
        <w:rPr>
          <w:rFonts w:ascii="Times New Roman" w:hAnsi="Times New Roman" w:cs="Times New Roman"/>
          <w:sz w:val="24"/>
          <w:szCs w:val="24"/>
          <w:lang w:val="fr-FR"/>
        </w:rPr>
        <w:t xml:space="preserve"> – </w:t>
      </w:r>
      <w:r w:rsidR="000D348F" w:rsidRPr="00876B1E">
        <w:rPr>
          <w:rFonts w:ascii="Times New Roman" w:hAnsi="Times New Roman" w:cs="Times New Roman"/>
          <w:sz w:val="24"/>
          <w:szCs w:val="24"/>
          <w:lang w:val="fr-FR"/>
        </w:rPr>
        <w:t xml:space="preserve">l’Alsacien </w:t>
      </w:r>
      <w:r w:rsidR="00643BE7" w:rsidRPr="00876B1E">
        <w:rPr>
          <w:rFonts w:ascii="Times New Roman" w:hAnsi="Times New Roman" w:cs="Times New Roman"/>
          <w:sz w:val="24"/>
          <w:szCs w:val="24"/>
          <w:lang w:val="fr-FR"/>
        </w:rPr>
        <w:t>Weiss ; Goliath Ste</w:t>
      </w:r>
      <w:r w:rsidR="000D348F" w:rsidRPr="00876B1E">
        <w:rPr>
          <w:rFonts w:ascii="Times New Roman" w:hAnsi="Times New Roman" w:cs="Times New Roman"/>
          <w:sz w:val="24"/>
          <w:szCs w:val="24"/>
          <w:lang w:val="fr-FR"/>
        </w:rPr>
        <w:t xml:space="preserve">inberg, </w:t>
      </w:r>
      <w:r w:rsidR="00BC55DB" w:rsidRPr="00876B1E">
        <w:rPr>
          <w:rFonts w:ascii="Times New Roman" w:hAnsi="Times New Roman" w:cs="Times New Roman"/>
          <w:sz w:val="24"/>
          <w:szCs w:val="24"/>
          <w:lang w:val="fr-FR"/>
        </w:rPr>
        <w:t xml:space="preserve">le garçon de ferme qui devient un </w:t>
      </w:r>
      <w:r w:rsidR="000D348F" w:rsidRPr="00876B1E">
        <w:rPr>
          <w:rFonts w:ascii="Times New Roman" w:hAnsi="Times New Roman" w:cs="Times New Roman"/>
          <w:sz w:val="24"/>
          <w:szCs w:val="24"/>
          <w:lang w:val="fr-FR"/>
        </w:rPr>
        <w:t>espion brutal</w:t>
      </w:r>
      <w:r w:rsidR="00643BE7" w:rsidRPr="00876B1E">
        <w:rPr>
          <w:rFonts w:ascii="Times New Roman" w:hAnsi="Times New Roman" w:cs="Times New Roman"/>
          <w:sz w:val="24"/>
          <w:szCs w:val="24"/>
          <w:lang w:val="fr-FR"/>
        </w:rPr>
        <w:t> ; Gutmann</w:t>
      </w:r>
      <w:r w:rsidR="000D348F" w:rsidRPr="00876B1E">
        <w:rPr>
          <w:rFonts w:ascii="Times New Roman" w:hAnsi="Times New Roman" w:cs="Times New Roman"/>
          <w:sz w:val="24"/>
          <w:szCs w:val="24"/>
          <w:lang w:val="fr-FR"/>
        </w:rPr>
        <w:t>, le Bavarois barbare</w:t>
      </w:r>
      <w:r w:rsidR="00643BE7" w:rsidRPr="00876B1E">
        <w:rPr>
          <w:rFonts w:ascii="Times New Roman" w:hAnsi="Times New Roman" w:cs="Times New Roman"/>
          <w:sz w:val="24"/>
          <w:szCs w:val="24"/>
          <w:lang w:val="fr-FR"/>
        </w:rPr>
        <w:t xml:space="preserve"> ; </w:t>
      </w:r>
      <w:r w:rsidR="000D348F" w:rsidRPr="00876B1E">
        <w:rPr>
          <w:rFonts w:ascii="Times New Roman" w:hAnsi="Times New Roman" w:cs="Times New Roman"/>
          <w:sz w:val="24"/>
          <w:szCs w:val="24"/>
          <w:lang w:val="fr-FR"/>
        </w:rPr>
        <w:t xml:space="preserve">Otto </w:t>
      </w:r>
      <w:r w:rsidR="00643BE7" w:rsidRPr="00876B1E">
        <w:rPr>
          <w:rFonts w:ascii="Times New Roman" w:hAnsi="Times New Roman" w:cs="Times New Roman"/>
          <w:sz w:val="24"/>
          <w:szCs w:val="24"/>
          <w:lang w:val="fr-FR"/>
        </w:rPr>
        <w:t>Gunther</w:t>
      </w:r>
      <w:r w:rsidR="00BC55DB" w:rsidRPr="00876B1E">
        <w:rPr>
          <w:rFonts w:ascii="Times New Roman" w:hAnsi="Times New Roman" w:cs="Times New Roman"/>
          <w:sz w:val="24"/>
          <w:szCs w:val="24"/>
          <w:lang w:val="fr-FR"/>
        </w:rPr>
        <w:t>, cousin de Weiss, qui sert comme capitaine dans la garde prussienne</w:t>
      </w:r>
      <w:r w:rsidR="000D348F" w:rsidRPr="00876B1E">
        <w:rPr>
          <w:rFonts w:ascii="Times New Roman" w:hAnsi="Times New Roman" w:cs="Times New Roman"/>
          <w:sz w:val="24"/>
          <w:szCs w:val="24"/>
          <w:lang w:val="fr-FR"/>
        </w:rPr>
        <w:t> ; le roi Guillaume, le spectateur hautain de la victoire de son armée, et enfin Gartlauben, personnage comique, affectant des manières parisiennes</w:t>
      </w:r>
      <w:r w:rsidR="00106EFC">
        <w:rPr>
          <w:rStyle w:val="FootnoteReference"/>
          <w:rFonts w:ascii="Times New Roman" w:hAnsi="Times New Roman" w:cs="Times New Roman"/>
          <w:sz w:val="24"/>
          <w:szCs w:val="24"/>
          <w:lang w:val="fr-FR"/>
        </w:rPr>
        <w:footnoteReference w:id="5"/>
      </w:r>
      <w:r w:rsidR="000D348F" w:rsidRPr="00876B1E">
        <w:rPr>
          <w:rFonts w:ascii="Times New Roman" w:hAnsi="Times New Roman" w:cs="Times New Roman"/>
          <w:sz w:val="24"/>
          <w:szCs w:val="24"/>
          <w:lang w:val="fr-FR"/>
        </w:rPr>
        <w:t xml:space="preserve">. Ces Allemands – de Goliath à Gartlauben - forment ce que </w:t>
      </w:r>
      <w:r w:rsidR="00A25F4B" w:rsidRPr="00876B1E">
        <w:rPr>
          <w:rFonts w:ascii="Times New Roman" w:hAnsi="Times New Roman" w:cs="Times New Roman"/>
          <w:sz w:val="24"/>
          <w:szCs w:val="24"/>
          <w:lang w:val="fr-FR"/>
        </w:rPr>
        <w:t xml:space="preserve">David </w:t>
      </w:r>
      <w:r w:rsidR="000D348F" w:rsidRPr="00876B1E">
        <w:rPr>
          <w:rFonts w:ascii="Times New Roman" w:hAnsi="Times New Roman" w:cs="Times New Roman"/>
          <w:sz w:val="24"/>
          <w:szCs w:val="24"/>
          <w:lang w:val="fr-FR"/>
        </w:rPr>
        <w:t>Baguley appelle « le clan du « G » dur » (36-37)</w:t>
      </w:r>
      <w:r w:rsidR="00EB6F79" w:rsidRPr="00876B1E">
        <w:rPr>
          <w:rFonts w:ascii="Times New Roman" w:hAnsi="Times New Roman" w:cs="Times New Roman"/>
          <w:sz w:val="24"/>
          <w:szCs w:val="24"/>
          <w:lang w:val="fr-FR"/>
        </w:rPr>
        <w:t>, Gartlauben séduit par les charmes de Gilberte (G doux)</w:t>
      </w:r>
      <w:r w:rsidR="000D348F" w:rsidRPr="00876B1E">
        <w:rPr>
          <w:rFonts w:ascii="Times New Roman" w:hAnsi="Times New Roman" w:cs="Times New Roman"/>
          <w:sz w:val="24"/>
          <w:szCs w:val="24"/>
          <w:lang w:val="fr-FR"/>
        </w:rPr>
        <w:t>.</w:t>
      </w:r>
      <w:r w:rsidR="00EB6F79" w:rsidRPr="00876B1E">
        <w:rPr>
          <w:rFonts w:ascii="Times New Roman" w:hAnsi="Times New Roman" w:cs="Times New Roman"/>
          <w:sz w:val="24"/>
          <w:szCs w:val="24"/>
          <w:lang w:val="fr-FR"/>
        </w:rPr>
        <w:t xml:space="preserve"> Pourquoi cet accent sur le G dur ? Sans doute pour grouper ces personnages germaniques, mais </w:t>
      </w:r>
      <w:r w:rsidR="00106EFC">
        <w:rPr>
          <w:rFonts w:ascii="Times New Roman" w:hAnsi="Times New Roman" w:cs="Times New Roman"/>
          <w:sz w:val="24"/>
          <w:szCs w:val="24"/>
          <w:lang w:val="fr-FR"/>
        </w:rPr>
        <w:t>également</w:t>
      </w:r>
      <w:r w:rsidR="00EB6F79" w:rsidRPr="00876B1E">
        <w:rPr>
          <w:rFonts w:ascii="Times New Roman" w:hAnsi="Times New Roman" w:cs="Times New Roman"/>
          <w:sz w:val="24"/>
          <w:szCs w:val="24"/>
          <w:lang w:val="fr-FR"/>
        </w:rPr>
        <w:t xml:space="preserve"> </w:t>
      </w:r>
      <w:r w:rsidR="00106EFC">
        <w:rPr>
          <w:rFonts w:ascii="Times New Roman" w:hAnsi="Times New Roman" w:cs="Times New Roman"/>
          <w:sz w:val="24"/>
          <w:szCs w:val="24"/>
          <w:lang w:val="fr-FR"/>
        </w:rPr>
        <w:t>pour</w:t>
      </w:r>
      <w:r w:rsidR="00EB6F79" w:rsidRPr="00876B1E">
        <w:rPr>
          <w:rFonts w:ascii="Times New Roman" w:hAnsi="Times New Roman" w:cs="Times New Roman"/>
          <w:sz w:val="24"/>
          <w:szCs w:val="24"/>
          <w:lang w:val="fr-FR"/>
        </w:rPr>
        <w:t xml:space="preserve"> désign</w:t>
      </w:r>
      <w:r w:rsidR="00106EFC">
        <w:rPr>
          <w:rFonts w:ascii="Times New Roman" w:hAnsi="Times New Roman" w:cs="Times New Roman"/>
          <w:sz w:val="24"/>
          <w:szCs w:val="24"/>
          <w:lang w:val="fr-FR"/>
        </w:rPr>
        <w:t>er</w:t>
      </w:r>
      <w:r w:rsidR="00EB6F79" w:rsidRPr="00876B1E">
        <w:rPr>
          <w:rFonts w:ascii="Times New Roman" w:hAnsi="Times New Roman" w:cs="Times New Roman"/>
          <w:sz w:val="24"/>
          <w:szCs w:val="24"/>
          <w:lang w:val="fr-FR"/>
        </w:rPr>
        <w:t xml:space="preserve"> les traits linguistiques de cette langue « gutturale » (terme </w:t>
      </w:r>
      <w:r w:rsidR="00CD172A" w:rsidRPr="00876B1E">
        <w:rPr>
          <w:rFonts w:ascii="Times New Roman" w:hAnsi="Times New Roman" w:cs="Times New Roman"/>
          <w:sz w:val="24"/>
          <w:szCs w:val="24"/>
          <w:lang w:val="fr-FR"/>
        </w:rPr>
        <w:t xml:space="preserve">dont </w:t>
      </w:r>
      <w:r w:rsidR="00EB6F79" w:rsidRPr="00876B1E">
        <w:rPr>
          <w:rFonts w:ascii="Times New Roman" w:hAnsi="Times New Roman" w:cs="Times New Roman"/>
          <w:sz w:val="24"/>
          <w:szCs w:val="24"/>
          <w:lang w:val="fr-FR"/>
        </w:rPr>
        <w:t>Zola se ser</w:t>
      </w:r>
      <w:r w:rsidR="00E01465" w:rsidRPr="00876B1E">
        <w:rPr>
          <w:rFonts w:ascii="Times New Roman" w:hAnsi="Times New Roman" w:cs="Times New Roman"/>
          <w:sz w:val="24"/>
          <w:szCs w:val="24"/>
          <w:lang w:val="fr-FR"/>
        </w:rPr>
        <w:t>t à l’intérieur du roman pour décrire la voix de l’ennemi</w:t>
      </w:r>
      <w:r w:rsidR="008245BC" w:rsidRPr="00876B1E">
        <w:rPr>
          <w:rFonts w:ascii="Times New Roman" w:hAnsi="Times New Roman" w:cs="Times New Roman"/>
          <w:sz w:val="24"/>
          <w:szCs w:val="24"/>
          <w:lang w:val="fr-FR"/>
        </w:rPr>
        <w:t>, 518</w:t>
      </w:r>
      <w:r w:rsidR="00AF1C41" w:rsidRPr="00876B1E">
        <w:rPr>
          <w:rFonts w:ascii="Times New Roman" w:hAnsi="Times New Roman" w:cs="Times New Roman"/>
          <w:sz w:val="24"/>
          <w:szCs w:val="24"/>
          <w:lang w:val="fr-FR"/>
        </w:rPr>
        <w:t>, 538</w:t>
      </w:r>
      <w:r w:rsidR="00EB6F79" w:rsidRPr="00876B1E">
        <w:rPr>
          <w:rFonts w:ascii="Times New Roman" w:hAnsi="Times New Roman" w:cs="Times New Roman"/>
          <w:sz w:val="24"/>
          <w:szCs w:val="24"/>
          <w:lang w:val="fr-FR"/>
        </w:rPr>
        <w:t>)</w:t>
      </w:r>
      <w:r w:rsidR="00E01465" w:rsidRPr="00876B1E">
        <w:rPr>
          <w:rFonts w:ascii="Times New Roman" w:hAnsi="Times New Roman" w:cs="Times New Roman"/>
          <w:sz w:val="24"/>
          <w:szCs w:val="24"/>
          <w:lang w:val="fr-FR"/>
        </w:rPr>
        <w:t>.</w:t>
      </w:r>
      <w:r w:rsidR="00EB6F79" w:rsidRPr="00876B1E">
        <w:rPr>
          <w:rFonts w:ascii="Times New Roman" w:hAnsi="Times New Roman" w:cs="Times New Roman"/>
          <w:sz w:val="24"/>
          <w:szCs w:val="24"/>
          <w:lang w:val="fr-FR"/>
        </w:rPr>
        <w:t xml:space="preserve">  </w:t>
      </w:r>
    </w:p>
    <w:p w14:paraId="00922870" w14:textId="4273E37C" w:rsidR="00EC75F4" w:rsidRPr="00876B1E" w:rsidRDefault="00D056B0" w:rsidP="00F86A5B">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ab/>
      </w:r>
      <w:r w:rsidR="00EC75F4" w:rsidRPr="00876B1E">
        <w:rPr>
          <w:rFonts w:ascii="Times New Roman" w:hAnsi="Times New Roman" w:cs="Times New Roman"/>
          <w:sz w:val="24"/>
          <w:szCs w:val="24"/>
          <w:lang w:val="fr-FR"/>
        </w:rPr>
        <w:t xml:space="preserve">En analysant l’interaction entre les langues française et allemande, non seulement dans la réception internationale du roman (surtout les réponses aux éditions germanophones) </w:t>
      </w:r>
      <w:r w:rsidR="00EC75F4" w:rsidRPr="00876B1E">
        <w:rPr>
          <w:rFonts w:ascii="Times New Roman" w:hAnsi="Times New Roman" w:cs="Times New Roman"/>
          <w:sz w:val="24"/>
          <w:szCs w:val="24"/>
          <w:lang w:val="fr-FR"/>
        </w:rPr>
        <w:lastRenderedPageBreak/>
        <w:t xml:space="preserve">mais </w:t>
      </w:r>
      <w:r w:rsidR="00244C91">
        <w:rPr>
          <w:rFonts w:ascii="Times New Roman" w:hAnsi="Times New Roman" w:cs="Times New Roman"/>
          <w:sz w:val="24"/>
          <w:szCs w:val="24"/>
          <w:lang w:val="fr-FR"/>
        </w:rPr>
        <w:t xml:space="preserve">– comme dans cet article-ci - </w:t>
      </w:r>
      <w:r w:rsidR="00EC75F4" w:rsidRPr="00876B1E">
        <w:rPr>
          <w:rFonts w:ascii="Times New Roman" w:hAnsi="Times New Roman" w:cs="Times New Roman"/>
          <w:sz w:val="24"/>
          <w:szCs w:val="24"/>
          <w:lang w:val="fr-FR"/>
        </w:rPr>
        <w:t>à l’intérieur du roman</w:t>
      </w:r>
      <w:r w:rsidR="00AA22CB" w:rsidRPr="00876B1E">
        <w:rPr>
          <w:rFonts w:ascii="Times New Roman" w:hAnsi="Times New Roman" w:cs="Times New Roman"/>
          <w:sz w:val="24"/>
          <w:szCs w:val="24"/>
          <w:lang w:val="fr-FR"/>
        </w:rPr>
        <w:t xml:space="preserve"> lui-même</w:t>
      </w:r>
      <w:r w:rsidR="00244C91">
        <w:rPr>
          <w:rFonts w:ascii="Times New Roman" w:hAnsi="Times New Roman" w:cs="Times New Roman"/>
          <w:sz w:val="24"/>
          <w:szCs w:val="24"/>
          <w:lang w:val="fr-FR"/>
        </w:rPr>
        <w:t>,</w:t>
      </w:r>
      <w:r w:rsidR="00EC75F4" w:rsidRPr="00876B1E">
        <w:rPr>
          <w:rFonts w:ascii="Times New Roman" w:hAnsi="Times New Roman" w:cs="Times New Roman"/>
          <w:sz w:val="24"/>
          <w:szCs w:val="24"/>
          <w:lang w:val="fr-FR"/>
        </w:rPr>
        <w:t xml:space="preserve"> n’oublions pas le rôle de la traduction dans les origines mêmes de la guerre</w:t>
      </w:r>
      <w:r w:rsidR="00244C91">
        <w:rPr>
          <w:rFonts w:ascii="Times New Roman" w:hAnsi="Times New Roman" w:cs="Times New Roman"/>
          <w:sz w:val="24"/>
          <w:szCs w:val="24"/>
          <w:lang w:val="fr-FR"/>
        </w:rPr>
        <w:t xml:space="preserve"> qui précèdent les trois parties du roman</w:t>
      </w:r>
      <w:r w:rsidR="00EC75F4" w:rsidRPr="00876B1E">
        <w:rPr>
          <w:rFonts w:ascii="Times New Roman" w:hAnsi="Times New Roman" w:cs="Times New Roman"/>
          <w:sz w:val="24"/>
          <w:szCs w:val="24"/>
          <w:lang w:val="fr-FR"/>
        </w:rPr>
        <w:t>. Le 21 juillet 1870 on apprend à Paris le contenu de la dépêche du roi de Prusse, savamment remaniée par Bismarck et mal traduite, paraît-il, sur la question épineuse de la candidature du trône d’Espagne pour créer l’impression d’une insulte pour l’ambassadeur français, et par extension pour la France. Pour Bismarck une guerre contre la France promet l’occasion d’unifier les états allemands dans une seule nation dominée par la Prusse. Manipuler la traduction, c’est manipuler la diplomatie internationale.</w:t>
      </w:r>
    </w:p>
    <w:p w14:paraId="3B1D97C8" w14:textId="77777777" w:rsidR="007E2376" w:rsidRDefault="00F86A5B" w:rsidP="00876B1E">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ab/>
      </w:r>
      <w:r w:rsidR="00CD172A" w:rsidRPr="00876B1E">
        <w:rPr>
          <w:rFonts w:ascii="Times New Roman" w:hAnsi="Times New Roman" w:cs="Times New Roman"/>
          <w:sz w:val="24"/>
          <w:szCs w:val="24"/>
          <w:lang w:val="fr-FR"/>
        </w:rPr>
        <w:t xml:space="preserve">La première des trois parties du roman </w:t>
      </w:r>
      <w:r w:rsidR="00AA22CB" w:rsidRPr="00876B1E">
        <w:rPr>
          <w:rFonts w:ascii="Times New Roman" w:hAnsi="Times New Roman" w:cs="Times New Roman"/>
          <w:sz w:val="24"/>
          <w:szCs w:val="24"/>
          <w:lang w:val="fr-FR"/>
        </w:rPr>
        <w:t>démontre</w:t>
      </w:r>
      <w:r w:rsidR="00CD172A" w:rsidRPr="00876B1E">
        <w:rPr>
          <w:rFonts w:ascii="Times New Roman" w:hAnsi="Times New Roman" w:cs="Times New Roman"/>
          <w:sz w:val="24"/>
          <w:szCs w:val="24"/>
          <w:lang w:val="fr-FR"/>
        </w:rPr>
        <w:t xml:space="preserve"> le dépaysement et la désorientation d’une escouade française à laquelle appartiennent les protagonistes principaux, Jean et Maurice. Entre une première page près de Mulhouse (le 6 août) et l’arrivée à Sedan dans le huitième et dernier chapitre (le 31 août)</w:t>
      </w:r>
      <w:r>
        <w:rPr>
          <w:rFonts w:ascii="Times New Roman" w:hAnsi="Times New Roman" w:cs="Times New Roman"/>
          <w:sz w:val="24"/>
          <w:szCs w:val="24"/>
          <w:lang w:val="fr-FR"/>
        </w:rPr>
        <w:t>,</w:t>
      </w:r>
      <w:r w:rsidR="00CD172A" w:rsidRPr="00876B1E">
        <w:rPr>
          <w:rFonts w:ascii="Times New Roman" w:hAnsi="Times New Roman" w:cs="Times New Roman"/>
          <w:sz w:val="24"/>
          <w:szCs w:val="24"/>
          <w:lang w:val="fr-FR"/>
        </w:rPr>
        <w:t xml:space="preserve"> les soldats voyagent dans l’est du pays, à pied et par le train, entre Belfort, Reims, Vouziers, Raucourt et Remilly. Et la frustration de ces soldats désorientés par l’indécision du haut commandement s’exprime précisément par leur incapacité d’engager les troupes allemandes. Dans son plan définitif, Zola écrit : « La panique, les armes jetées, l’invasion, sans qu’on ait vu un Prussien »</w:t>
      </w:r>
      <w:r>
        <w:rPr>
          <w:rStyle w:val="FootnoteReference"/>
          <w:rFonts w:ascii="Times New Roman" w:hAnsi="Times New Roman" w:cs="Times New Roman"/>
          <w:sz w:val="24"/>
          <w:szCs w:val="24"/>
          <w:lang w:val="fr-FR"/>
        </w:rPr>
        <w:footnoteReference w:id="6"/>
      </w:r>
      <w:r w:rsidR="00CD172A" w:rsidRPr="00876B1E">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00CD172A" w:rsidRPr="00876B1E">
        <w:rPr>
          <w:rFonts w:ascii="Times New Roman" w:hAnsi="Times New Roman" w:cs="Times New Roman"/>
          <w:sz w:val="24"/>
          <w:szCs w:val="24"/>
          <w:lang w:val="fr-FR"/>
        </w:rPr>
        <w:t xml:space="preserve">L’auteur de </w:t>
      </w:r>
      <w:r w:rsidR="00CD172A" w:rsidRPr="00876B1E">
        <w:rPr>
          <w:rFonts w:ascii="Times New Roman" w:hAnsi="Times New Roman" w:cs="Times New Roman"/>
          <w:i/>
          <w:sz w:val="24"/>
          <w:szCs w:val="24"/>
          <w:lang w:val="fr-FR"/>
        </w:rPr>
        <w:t>La Débâcle</w:t>
      </w:r>
      <w:r w:rsidR="00CD172A" w:rsidRPr="00876B1E">
        <w:rPr>
          <w:rFonts w:ascii="Times New Roman" w:hAnsi="Times New Roman" w:cs="Times New Roman"/>
          <w:sz w:val="24"/>
          <w:szCs w:val="24"/>
          <w:lang w:val="fr-FR"/>
        </w:rPr>
        <w:t xml:space="preserve"> ne fera jamais l’expérience directe de la vie militaire. Il avait tiré un « bon numéro » en 1862. Comme fils de veuve, il fut exempté du service militaire, et ne fut pas admis non plus dans la garde nationale en raison de sa myopie. N’ayant pas été combattant lui-même, Zola fait face au problème suivant : comment écrire un roman patriotique tout en critiquant l’armée française ? Beaucoup de lecteurs et critiques (surtout ceux qui lisent de perspectives monarchiste, militaire et/ou bonapartiste) n’arriveront jamais à accepter la version zolienne de la guerre. </w:t>
      </w:r>
    </w:p>
    <w:p w14:paraId="7D65AA40" w14:textId="4C3B9BC5" w:rsidR="007E2376" w:rsidRDefault="007E2376" w:rsidP="00876B1E">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ab/>
      </w:r>
      <w:r w:rsidR="00CD172A" w:rsidRPr="00876B1E">
        <w:rPr>
          <w:rFonts w:ascii="Times New Roman" w:hAnsi="Times New Roman" w:cs="Times New Roman"/>
          <w:sz w:val="24"/>
          <w:szCs w:val="24"/>
          <w:lang w:val="fr-FR"/>
        </w:rPr>
        <w:t xml:space="preserve">Mais un des moyens dont Zola complexifie </w:t>
      </w:r>
      <w:r>
        <w:rPr>
          <w:rFonts w:ascii="Times New Roman" w:hAnsi="Times New Roman" w:cs="Times New Roman"/>
          <w:sz w:val="24"/>
          <w:szCs w:val="24"/>
          <w:lang w:val="fr-FR"/>
        </w:rPr>
        <w:t>les</w:t>
      </w:r>
      <w:r w:rsidR="00CD172A" w:rsidRPr="00876B1E">
        <w:rPr>
          <w:rFonts w:ascii="Times New Roman" w:hAnsi="Times New Roman" w:cs="Times New Roman"/>
          <w:sz w:val="24"/>
          <w:szCs w:val="24"/>
          <w:lang w:val="fr-FR"/>
        </w:rPr>
        <w:t xml:space="preserve"> dangereuse</w:t>
      </w:r>
      <w:r>
        <w:rPr>
          <w:rFonts w:ascii="Times New Roman" w:hAnsi="Times New Roman" w:cs="Times New Roman"/>
          <w:sz w:val="24"/>
          <w:szCs w:val="24"/>
          <w:lang w:val="fr-FR"/>
        </w:rPr>
        <w:t>s</w:t>
      </w:r>
      <w:r w:rsidR="00CD172A" w:rsidRPr="00876B1E">
        <w:rPr>
          <w:rFonts w:ascii="Times New Roman" w:hAnsi="Times New Roman" w:cs="Times New Roman"/>
          <w:sz w:val="24"/>
          <w:szCs w:val="24"/>
          <w:lang w:val="fr-FR"/>
        </w:rPr>
        <w:t xml:space="preserve"> simplification</w:t>
      </w:r>
      <w:r>
        <w:rPr>
          <w:rFonts w:ascii="Times New Roman" w:hAnsi="Times New Roman" w:cs="Times New Roman"/>
          <w:sz w:val="24"/>
          <w:szCs w:val="24"/>
          <w:lang w:val="fr-FR"/>
        </w:rPr>
        <w:t>s</w:t>
      </w:r>
      <w:r w:rsidR="00CD172A" w:rsidRPr="00876B1E">
        <w:rPr>
          <w:rFonts w:ascii="Times New Roman" w:hAnsi="Times New Roman" w:cs="Times New Roman"/>
          <w:sz w:val="24"/>
          <w:szCs w:val="24"/>
          <w:lang w:val="fr-FR"/>
        </w:rPr>
        <w:t xml:space="preserve"> du patriotisme est d’associer cette vertu dans une des scènes clé du roman au civil alsacien Weiss qui, dans une mise en abyme de l’auteur, souffre comme lui d’une myopie qui l’empêche de prendre les armes. </w:t>
      </w:r>
      <w:r w:rsidR="00AA22CB" w:rsidRPr="00876B1E">
        <w:rPr>
          <w:rFonts w:ascii="Times New Roman" w:hAnsi="Times New Roman" w:cs="Times New Roman"/>
          <w:sz w:val="24"/>
          <w:szCs w:val="24"/>
          <w:lang w:val="fr-FR"/>
        </w:rPr>
        <w:t>Au mi-point exact du roman</w:t>
      </w:r>
      <w:r w:rsidR="00CD172A" w:rsidRPr="00876B1E">
        <w:rPr>
          <w:rFonts w:ascii="Times New Roman" w:hAnsi="Times New Roman" w:cs="Times New Roman"/>
          <w:sz w:val="24"/>
          <w:szCs w:val="24"/>
          <w:lang w:val="fr-FR"/>
        </w:rPr>
        <w:t xml:space="preserve"> Zola </w:t>
      </w:r>
      <w:r w:rsidR="00AA22CB" w:rsidRPr="00876B1E">
        <w:rPr>
          <w:rFonts w:ascii="Times New Roman" w:hAnsi="Times New Roman" w:cs="Times New Roman"/>
          <w:sz w:val="24"/>
          <w:szCs w:val="24"/>
          <w:lang w:val="fr-FR"/>
        </w:rPr>
        <w:t>remet en scène</w:t>
      </w:r>
      <w:r w:rsidR="00CD172A" w:rsidRPr="00876B1E">
        <w:rPr>
          <w:rFonts w:ascii="Times New Roman" w:hAnsi="Times New Roman" w:cs="Times New Roman"/>
          <w:sz w:val="24"/>
          <w:szCs w:val="24"/>
          <w:lang w:val="fr-FR"/>
        </w:rPr>
        <w:t xml:space="preserve"> l’histoire d</w:t>
      </w:r>
      <w:r w:rsidR="00AA22CB" w:rsidRPr="00876B1E">
        <w:rPr>
          <w:rFonts w:ascii="Times New Roman" w:hAnsi="Times New Roman" w:cs="Times New Roman"/>
          <w:sz w:val="24"/>
          <w:szCs w:val="24"/>
          <w:lang w:val="fr-FR"/>
        </w:rPr>
        <w:t>e l</w:t>
      </w:r>
      <w:r w:rsidR="00CD172A" w:rsidRPr="00876B1E">
        <w:rPr>
          <w:rFonts w:ascii="Times New Roman" w:hAnsi="Times New Roman" w:cs="Times New Roman"/>
          <w:sz w:val="24"/>
          <w:szCs w:val="24"/>
          <w:lang w:val="fr-FR"/>
        </w:rPr>
        <w:t xml:space="preserve">’héroïsme français du village de Bazeilles tout près de Sedan </w:t>
      </w:r>
      <w:r w:rsidR="00E01465" w:rsidRPr="00876B1E">
        <w:rPr>
          <w:rFonts w:ascii="Times New Roman" w:hAnsi="Times New Roman" w:cs="Times New Roman"/>
          <w:sz w:val="24"/>
          <w:szCs w:val="24"/>
          <w:lang w:val="fr-FR"/>
        </w:rPr>
        <w:t xml:space="preserve">contre les soldats bavarois dans un massacre </w:t>
      </w:r>
      <w:r w:rsidR="00CD172A" w:rsidRPr="00876B1E">
        <w:rPr>
          <w:rFonts w:ascii="Times New Roman" w:hAnsi="Times New Roman" w:cs="Times New Roman"/>
          <w:sz w:val="24"/>
          <w:szCs w:val="24"/>
          <w:lang w:val="fr-FR"/>
        </w:rPr>
        <w:t xml:space="preserve">qu’a rendu célèbre le tableau de 1873 d’Alphonse Neuville qui s’intitule « Les dernières cartouches ». Dans </w:t>
      </w:r>
      <w:r w:rsidR="00146F04" w:rsidRPr="00876B1E">
        <w:rPr>
          <w:rFonts w:ascii="Times New Roman" w:hAnsi="Times New Roman" w:cs="Times New Roman"/>
          <w:sz w:val="24"/>
          <w:szCs w:val="24"/>
          <w:lang w:val="fr-FR"/>
        </w:rPr>
        <w:t xml:space="preserve">sa version de </w:t>
      </w:r>
      <w:r w:rsidR="00CD172A" w:rsidRPr="00876B1E">
        <w:rPr>
          <w:rFonts w:ascii="Times New Roman" w:hAnsi="Times New Roman" w:cs="Times New Roman"/>
          <w:sz w:val="24"/>
          <w:szCs w:val="24"/>
          <w:lang w:val="fr-FR"/>
        </w:rPr>
        <w:t>ce tableau d’héroïsme en uniforme Zola place son anti-héros - civil, myope et alsacien – qui consacre sa vie à la France</w:t>
      </w:r>
      <w:r w:rsidR="00F86A5B">
        <w:rPr>
          <w:rStyle w:val="FootnoteReference"/>
          <w:rFonts w:ascii="Times New Roman" w:hAnsi="Times New Roman" w:cs="Times New Roman"/>
          <w:sz w:val="24"/>
          <w:szCs w:val="24"/>
          <w:lang w:val="fr-FR"/>
        </w:rPr>
        <w:footnoteReference w:id="7"/>
      </w:r>
      <w:r w:rsidR="00CD172A" w:rsidRPr="00876B1E">
        <w:rPr>
          <w:rFonts w:ascii="Times New Roman" w:hAnsi="Times New Roman" w:cs="Times New Roman"/>
          <w:sz w:val="24"/>
          <w:szCs w:val="24"/>
          <w:lang w:val="fr-FR"/>
        </w:rPr>
        <w:t xml:space="preserve">. Tellement ému est le critique peu naturaliste, Émile Faguet, qu’il prend cette scène pour « une des </w:t>
      </w:r>
      <w:r w:rsidR="001672CC">
        <w:rPr>
          <w:rFonts w:ascii="Times New Roman" w:hAnsi="Times New Roman" w:cs="Times New Roman"/>
          <w:sz w:val="24"/>
          <w:szCs w:val="24"/>
          <w:lang w:val="fr-FR"/>
        </w:rPr>
        <w:t xml:space="preserve">choses les </w:t>
      </w:r>
      <w:r w:rsidR="00CD172A" w:rsidRPr="00876B1E">
        <w:rPr>
          <w:rFonts w:ascii="Times New Roman" w:hAnsi="Times New Roman" w:cs="Times New Roman"/>
          <w:sz w:val="24"/>
          <w:szCs w:val="24"/>
          <w:lang w:val="fr-FR"/>
        </w:rPr>
        <w:t xml:space="preserve">plus belles </w:t>
      </w:r>
      <w:r w:rsidR="001672CC">
        <w:rPr>
          <w:rFonts w:ascii="Times New Roman" w:hAnsi="Times New Roman" w:cs="Times New Roman"/>
          <w:sz w:val="24"/>
          <w:szCs w:val="24"/>
          <w:lang w:val="fr-FR"/>
        </w:rPr>
        <w:t>[…]</w:t>
      </w:r>
      <w:r w:rsidR="00CD172A" w:rsidRPr="00876B1E">
        <w:rPr>
          <w:rFonts w:ascii="Times New Roman" w:hAnsi="Times New Roman" w:cs="Times New Roman"/>
          <w:sz w:val="24"/>
          <w:szCs w:val="24"/>
          <w:lang w:val="fr-FR"/>
        </w:rPr>
        <w:t xml:space="preserve"> qu’on ait écrites »</w:t>
      </w:r>
      <w:r>
        <w:rPr>
          <w:rFonts w:ascii="Times New Roman" w:hAnsi="Times New Roman" w:cs="Times New Roman"/>
          <w:sz w:val="24"/>
          <w:szCs w:val="24"/>
          <w:lang w:val="fr-FR"/>
        </w:rPr>
        <w:t xml:space="preserve"> (</w:t>
      </w:r>
      <w:r w:rsidR="001672CC">
        <w:rPr>
          <w:rFonts w:ascii="Times New Roman" w:hAnsi="Times New Roman" w:cs="Times New Roman"/>
          <w:sz w:val="24"/>
          <w:szCs w:val="24"/>
          <w:lang w:val="fr-FR"/>
        </w:rPr>
        <w:t>47</w:t>
      </w:r>
      <w:r>
        <w:rPr>
          <w:rFonts w:ascii="Times New Roman" w:hAnsi="Times New Roman" w:cs="Times New Roman"/>
          <w:sz w:val="24"/>
          <w:szCs w:val="24"/>
          <w:lang w:val="fr-FR"/>
        </w:rPr>
        <w:t>)</w:t>
      </w:r>
      <w:r w:rsidR="00CD172A" w:rsidRPr="00876B1E">
        <w:rPr>
          <w:rFonts w:ascii="Times New Roman" w:hAnsi="Times New Roman" w:cs="Times New Roman"/>
          <w:sz w:val="24"/>
          <w:szCs w:val="24"/>
          <w:lang w:val="fr-FR"/>
        </w:rPr>
        <w:t xml:space="preserve">. </w:t>
      </w:r>
      <w:r w:rsidR="00E01465" w:rsidRPr="00876B1E">
        <w:rPr>
          <w:rFonts w:ascii="Times New Roman" w:hAnsi="Times New Roman" w:cs="Times New Roman"/>
          <w:sz w:val="24"/>
          <w:szCs w:val="24"/>
          <w:lang w:val="fr-FR"/>
        </w:rPr>
        <w:t xml:space="preserve">Et dans sa réponse dans </w:t>
      </w:r>
      <w:r w:rsidR="00E01465" w:rsidRPr="00876B1E">
        <w:rPr>
          <w:rFonts w:ascii="Times New Roman" w:hAnsi="Times New Roman" w:cs="Times New Roman"/>
          <w:i/>
          <w:sz w:val="24"/>
          <w:szCs w:val="24"/>
          <w:lang w:val="fr-FR"/>
        </w:rPr>
        <w:t xml:space="preserve">Le Figaro </w:t>
      </w:r>
      <w:r w:rsidR="00E01465" w:rsidRPr="00876B1E">
        <w:rPr>
          <w:rFonts w:ascii="Times New Roman" w:hAnsi="Times New Roman" w:cs="Times New Roman"/>
          <w:sz w:val="24"/>
          <w:szCs w:val="24"/>
          <w:lang w:val="fr-FR"/>
        </w:rPr>
        <w:t>(10 octobre 1892) à un article</w:t>
      </w:r>
      <w:r w:rsidR="00146F04" w:rsidRPr="00876B1E">
        <w:rPr>
          <w:rFonts w:ascii="Times New Roman" w:hAnsi="Times New Roman" w:cs="Times New Roman"/>
          <w:sz w:val="24"/>
          <w:szCs w:val="24"/>
          <w:lang w:val="fr-FR"/>
        </w:rPr>
        <w:t xml:space="preserve"> critique</w:t>
      </w:r>
      <w:r w:rsidR="00E01465" w:rsidRPr="00876B1E">
        <w:rPr>
          <w:rFonts w:ascii="Times New Roman" w:hAnsi="Times New Roman" w:cs="Times New Roman"/>
          <w:sz w:val="24"/>
          <w:szCs w:val="24"/>
          <w:lang w:val="fr-FR"/>
        </w:rPr>
        <w:t xml:space="preserve"> écrit pour le même journal par un officier allemand, le capitaine Tanera (19 septembre 1892), Zola </w:t>
      </w:r>
      <w:r w:rsidR="004163C0" w:rsidRPr="00876B1E">
        <w:rPr>
          <w:rFonts w:ascii="Times New Roman" w:hAnsi="Times New Roman" w:cs="Times New Roman"/>
          <w:sz w:val="24"/>
          <w:szCs w:val="24"/>
          <w:lang w:val="fr-FR"/>
        </w:rPr>
        <w:t>décrit l’effet épistolaire de sa description</w:t>
      </w:r>
      <w:r w:rsidR="00146F04" w:rsidRPr="00876B1E">
        <w:rPr>
          <w:rFonts w:ascii="Times New Roman" w:hAnsi="Times New Roman" w:cs="Times New Roman"/>
          <w:sz w:val="24"/>
          <w:szCs w:val="24"/>
          <w:lang w:val="fr-FR"/>
        </w:rPr>
        <w:t xml:space="preserve"> </w:t>
      </w:r>
      <w:r w:rsidR="004163C0" w:rsidRPr="00876B1E">
        <w:rPr>
          <w:rFonts w:ascii="Times New Roman" w:hAnsi="Times New Roman" w:cs="Times New Roman"/>
          <w:sz w:val="24"/>
          <w:szCs w:val="24"/>
          <w:lang w:val="fr-FR"/>
        </w:rPr>
        <w:t>: « Aussi ai-je reçu de Bavière plus de deux cent</w:t>
      </w:r>
      <w:r w:rsidR="001672CC">
        <w:rPr>
          <w:rFonts w:ascii="Times New Roman" w:hAnsi="Times New Roman" w:cs="Times New Roman"/>
          <w:sz w:val="24"/>
          <w:szCs w:val="24"/>
          <w:lang w:val="fr-FR"/>
        </w:rPr>
        <w:t>s</w:t>
      </w:r>
      <w:r w:rsidR="004163C0" w:rsidRPr="00876B1E">
        <w:rPr>
          <w:rFonts w:ascii="Times New Roman" w:hAnsi="Times New Roman" w:cs="Times New Roman"/>
          <w:sz w:val="24"/>
          <w:szCs w:val="24"/>
          <w:lang w:val="fr-FR"/>
        </w:rPr>
        <w:t xml:space="preserve"> lettres d’ignobles injures », écrit-il. « On m’y traite d’une si basse façon, que mon patriotisme en a été ravi »</w:t>
      </w:r>
      <w:r w:rsidR="00E01465" w:rsidRPr="00876B1E">
        <w:rPr>
          <w:rFonts w:ascii="Times New Roman" w:hAnsi="Times New Roman" w:cs="Times New Roman"/>
          <w:sz w:val="24"/>
          <w:szCs w:val="24"/>
          <w:lang w:val="fr-FR"/>
        </w:rPr>
        <w:t xml:space="preserve"> (835).</w:t>
      </w:r>
      <w:r>
        <w:rPr>
          <w:rFonts w:ascii="Times New Roman" w:hAnsi="Times New Roman" w:cs="Times New Roman"/>
          <w:sz w:val="24"/>
          <w:szCs w:val="24"/>
          <w:lang w:val="fr-FR"/>
        </w:rPr>
        <w:t xml:space="preserve"> </w:t>
      </w:r>
    </w:p>
    <w:p w14:paraId="477D5CD2" w14:textId="67EEA01D" w:rsidR="00CD172A" w:rsidRPr="00876B1E" w:rsidRDefault="007E2376" w:rsidP="00876B1E">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ab/>
        <w:t>C</w:t>
      </w:r>
      <w:r w:rsidR="00CD172A" w:rsidRPr="00876B1E">
        <w:rPr>
          <w:rFonts w:ascii="Times New Roman" w:hAnsi="Times New Roman" w:cs="Times New Roman"/>
          <w:sz w:val="24"/>
          <w:szCs w:val="24"/>
          <w:lang w:val="fr-FR"/>
        </w:rPr>
        <w:t xml:space="preserve">’est </w:t>
      </w:r>
      <w:r w:rsidR="00EC75F4" w:rsidRPr="00876B1E">
        <w:rPr>
          <w:rFonts w:ascii="Times New Roman" w:hAnsi="Times New Roman" w:cs="Times New Roman"/>
          <w:sz w:val="24"/>
          <w:szCs w:val="24"/>
          <w:lang w:val="fr-FR"/>
        </w:rPr>
        <w:t xml:space="preserve">déjà </w:t>
      </w:r>
      <w:r w:rsidR="00CD172A" w:rsidRPr="00876B1E">
        <w:rPr>
          <w:rFonts w:ascii="Times New Roman" w:hAnsi="Times New Roman" w:cs="Times New Roman"/>
          <w:sz w:val="24"/>
          <w:szCs w:val="24"/>
          <w:lang w:val="fr-FR"/>
        </w:rPr>
        <w:t>d</w:t>
      </w:r>
      <w:r w:rsidR="00E01465" w:rsidRPr="00876B1E">
        <w:rPr>
          <w:rFonts w:ascii="Times New Roman" w:hAnsi="Times New Roman" w:cs="Times New Roman"/>
          <w:sz w:val="24"/>
          <w:szCs w:val="24"/>
          <w:lang w:val="fr-FR"/>
        </w:rPr>
        <w:t>ans le premier chapitre</w:t>
      </w:r>
      <w:r w:rsidR="00CD172A" w:rsidRPr="00876B1E">
        <w:rPr>
          <w:rFonts w:ascii="Times New Roman" w:hAnsi="Times New Roman" w:cs="Times New Roman"/>
          <w:sz w:val="24"/>
          <w:szCs w:val="24"/>
          <w:lang w:val="fr-FR"/>
        </w:rPr>
        <w:t xml:space="preserve"> du roman que Zola introduit « cet honnête garçon de Weiss, un Alsacien de Mulhouse » (117),</w:t>
      </w:r>
      <w:r w:rsidR="00146F04" w:rsidRPr="00876B1E">
        <w:rPr>
          <w:rFonts w:ascii="Times New Roman" w:hAnsi="Times New Roman" w:cs="Times New Roman"/>
          <w:sz w:val="24"/>
          <w:szCs w:val="24"/>
          <w:lang w:val="fr-FR"/>
        </w:rPr>
        <w:t xml:space="preserve"> qui n’exprime</w:t>
      </w:r>
      <w:r>
        <w:rPr>
          <w:rFonts w:ascii="Times New Roman" w:hAnsi="Times New Roman" w:cs="Times New Roman"/>
          <w:sz w:val="24"/>
          <w:szCs w:val="24"/>
          <w:lang w:val="fr-FR"/>
        </w:rPr>
        <w:t>ra</w:t>
      </w:r>
      <w:r w:rsidR="00146F04" w:rsidRPr="00876B1E">
        <w:rPr>
          <w:rFonts w:ascii="Times New Roman" w:hAnsi="Times New Roman" w:cs="Times New Roman"/>
          <w:sz w:val="24"/>
          <w:szCs w:val="24"/>
          <w:lang w:val="fr-FR"/>
        </w:rPr>
        <w:t xml:space="preserve"> aucun mot alsacien, aucune exclamation germanique dans le roman. Zola présente</w:t>
      </w:r>
      <w:r w:rsidR="00CD172A" w:rsidRPr="00876B1E">
        <w:rPr>
          <w:rFonts w:ascii="Times New Roman" w:hAnsi="Times New Roman" w:cs="Times New Roman"/>
          <w:sz w:val="24"/>
          <w:szCs w:val="24"/>
          <w:lang w:val="fr-FR"/>
        </w:rPr>
        <w:t xml:space="preserve"> </w:t>
      </w:r>
      <w:r w:rsidR="00146F04" w:rsidRPr="00876B1E">
        <w:rPr>
          <w:rFonts w:ascii="Times New Roman" w:hAnsi="Times New Roman" w:cs="Times New Roman"/>
          <w:sz w:val="24"/>
          <w:szCs w:val="24"/>
          <w:lang w:val="fr-FR"/>
        </w:rPr>
        <w:t>ce civil, ce</w:t>
      </w:r>
      <w:r w:rsidR="00CD172A" w:rsidRPr="00876B1E">
        <w:rPr>
          <w:rFonts w:ascii="Times New Roman" w:hAnsi="Times New Roman" w:cs="Times New Roman"/>
          <w:sz w:val="24"/>
          <w:szCs w:val="24"/>
          <w:lang w:val="fr-FR"/>
        </w:rPr>
        <w:t xml:space="preserve"> beau-frère de Maurice, dans un débat passionné avec le lieutenant Rochas, ancien combattant en Afrique</w:t>
      </w:r>
      <w:r>
        <w:rPr>
          <w:rFonts w:ascii="Times New Roman" w:hAnsi="Times New Roman" w:cs="Times New Roman"/>
          <w:sz w:val="24"/>
          <w:szCs w:val="24"/>
          <w:lang w:val="fr-FR"/>
        </w:rPr>
        <w:t> :</w:t>
      </w:r>
      <w:r w:rsidR="00CD172A" w:rsidRPr="00876B1E">
        <w:rPr>
          <w:rFonts w:ascii="Times New Roman" w:hAnsi="Times New Roman" w:cs="Times New Roman"/>
          <w:sz w:val="24"/>
          <w:szCs w:val="24"/>
          <w:lang w:val="fr-FR"/>
        </w:rPr>
        <w:t xml:space="preserve"> Weiss sceptique dans son analyse de l’organisation de l’armée française, Rochas chauvin dans son refus d’imaginer la possibilité de défaite. Intéressant d’identifier les limites géographiques des membres de l’escouade </w:t>
      </w:r>
      <w:r w:rsidR="008F321B" w:rsidRPr="00876B1E">
        <w:rPr>
          <w:rFonts w:ascii="Times New Roman" w:hAnsi="Times New Roman" w:cs="Times New Roman"/>
          <w:sz w:val="24"/>
          <w:szCs w:val="24"/>
          <w:lang w:val="fr-FR"/>
        </w:rPr>
        <w:t xml:space="preserve">de </w:t>
      </w:r>
      <w:r w:rsidR="00CD172A" w:rsidRPr="00876B1E">
        <w:rPr>
          <w:rFonts w:ascii="Times New Roman" w:hAnsi="Times New Roman" w:cs="Times New Roman"/>
          <w:sz w:val="24"/>
          <w:szCs w:val="24"/>
          <w:lang w:val="fr-FR"/>
        </w:rPr>
        <w:t>Jean et Maurice, tous de Paris ou de la France rurale, mais aucun soldat des frontières linguistiques de l’Hexagone, aucun fils de</w:t>
      </w:r>
      <w:r w:rsidR="00146F04" w:rsidRPr="00876B1E">
        <w:rPr>
          <w:rFonts w:ascii="Times New Roman" w:hAnsi="Times New Roman" w:cs="Times New Roman"/>
          <w:sz w:val="24"/>
          <w:szCs w:val="24"/>
          <w:lang w:val="fr-FR"/>
        </w:rPr>
        <w:t xml:space="preserve"> la</w:t>
      </w:r>
      <w:r w:rsidR="00CD172A" w:rsidRPr="00876B1E">
        <w:rPr>
          <w:rFonts w:ascii="Times New Roman" w:hAnsi="Times New Roman" w:cs="Times New Roman"/>
          <w:sz w:val="24"/>
          <w:szCs w:val="24"/>
          <w:lang w:val="fr-FR"/>
        </w:rPr>
        <w:t xml:space="preserve"> Bretagne ou des Pyrénées</w:t>
      </w:r>
      <w:r w:rsidR="00146F04" w:rsidRPr="00876B1E">
        <w:rPr>
          <w:rFonts w:ascii="Times New Roman" w:hAnsi="Times New Roman" w:cs="Times New Roman"/>
          <w:sz w:val="24"/>
          <w:szCs w:val="24"/>
          <w:lang w:val="fr-FR"/>
        </w:rPr>
        <w:t xml:space="preserve"> ou de l’Alsace</w:t>
      </w:r>
      <w:r w:rsidR="00CD172A" w:rsidRPr="00876B1E">
        <w:rPr>
          <w:rFonts w:ascii="Times New Roman" w:hAnsi="Times New Roman" w:cs="Times New Roman"/>
          <w:sz w:val="24"/>
          <w:szCs w:val="24"/>
          <w:lang w:val="fr-FR"/>
        </w:rPr>
        <w:t> : Maurice voyageant d</w:t>
      </w:r>
      <w:r w:rsidR="00EC75F4" w:rsidRPr="00876B1E">
        <w:rPr>
          <w:rFonts w:ascii="Times New Roman" w:hAnsi="Times New Roman" w:cs="Times New Roman"/>
          <w:sz w:val="24"/>
          <w:szCs w:val="24"/>
          <w:lang w:val="fr-FR"/>
        </w:rPr>
        <w:t>es Ardennes</w:t>
      </w:r>
      <w:r w:rsidR="00CD172A" w:rsidRPr="00876B1E">
        <w:rPr>
          <w:rFonts w:ascii="Times New Roman" w:hAnsi="Times New Roman" w:cs="Times New Roman"/>
          <w:sz w:val="24"/>
          <w:szCs w:val="24"/>
          <w:lang w:val="fr-FR"/>
        </w:rPr>
        <w:t xml:space="preserve"> à Paris ; Jean venant de </w:t>
      </w:r>
      <w:r w:rsidR="00EC75F4" w:rsidRPr="00876B1E">
        <w:rPr>
          <w:rFonts w:ascii="Times New Roman" w:hAnsi="Times New Roman" w:cs="Times New Roman"/>
          <w:sz w:val="24"/>
          <w:szCs w:val="24"/>
          <w:lang w:val="fr-FR"/>
        </w:rPr>
        <w:t>la Beauce</w:t>
      </w:r>
      <w:r w:rsidR="00CD172A" w:rsidRPr="00876B1E">
        <w:rPr>
          <w:rFonts w:ascii="Times New Roman" w:hAnsi="Times New Roman" w:cs="Times New Roman"/>
          <w:sz w:val="24"/>
          <w:szCs w:val="24"/>
          <w:lang w:val="fr-FR"/>
        </w:rPr>
        <w:t> ; Lapoulle de Sologne ; Pache de Picardie ; Loubet et Chouteau de</w:t>
      </w:r>
      <w:r w:rsidR="00EC75F4" w:rsidRPr="00876B1E">
        <w:rPr>
          <w:rFonts w:ascii="Times New Roman" w:hAnsi="Times New Roman" w:cs="Times New Roman"/>
          <w:sz w:val="24"/>
          <w:szCs w:val="24"/>
          <w:lang w:val="fr-FR"/>
        </w:rPr>
        <w:t xml:space="preserve"> la capitale elle-</w:t>
      </w:r>
      <w:r w:rsidR="00EC75F4" w:rsidRPr="00876B1E">
        <w:rPr>
          <w:rFonts w:ascii="Times New Roman" w:hAnsi="Times New Roman" w:cs="Times New Roman"/>
          <w:sz w:val="24"/>
          <w:szCs w:val="24"/>
          <w:lang w:val="fr-FR"/>
        </w:rPr>
        <w:lastRenderedPageBreak/>
        <w:t>même</w:t>
      </w:r>
      <w:r w:rsidR="00CD172A" w:rsidRPr="00876B1E">
        <w:rPr>
          <w:rFonts w:ascii="Times New Roman" w:hAnsi="Times New Roman" w:cs="Times New Roman"/>
          <w:sz w:val="24"/>
          <w:szCs w:val="24"/>
          <w:lang w:val="fr-FR"/>
        </w:rPr>
        <w:t xml:space="preserve">. </w:t>
      </w:r>
      <w:r w:rsidR="00EC75F4" w:rsidRPr="00876B1E">
        <w:rPr>
          <w:rFonts w:ascii="Times New Roman" w:hAnsi="Times New Roman" w:cs="Times New Roman"/>
          <w:sz w:val="24"/>
          <w:szCs w:val="24"/>
          <w:lang w:val="fr-FR"/>
        </w:rPr>
        <w:t>Donc p</w:t>
      </w:r>
      <w:r w:rsidR="00CD172A" w:rsidRPr="00876B1E">
        <w:rPr>
          <w:rFonts w:ascii="Times New Roman" w:hAnsi="Times New Roman" w:cs="Times New Roman"/>
          <w:sz w:val="24"/>
          <w:szCs w:val="24"/>
          <w:lang w:val="fr-FR"/>
        </w:rPr>
        <w:t>our</w:t>
      </w:r>
      <w:r w:rsidR="00146F04" w:rsidRPr="00876B1E">
        <w:rPr>
          <w:rFonts w:ascii="Times New Roman" w:hAnsi="Times New Roman" w:cs="Times New Roman"/>
          <w:sz w:val="24"/>
          <w:szCs w:val="24"/>
          <w:lang w:val="fr-FR"/>
        </w:rPr>
        <w:t xml:space="preserve"> y</w:t>
      </w:r>
      <w:r w:rsidR="00CD172A" w:rsidRPr="00876B1E">
        <w:rPr>
          <w:rFonts w:ascii="Times New Roman" w:hAnsi="Times New Roman" w:cs="Times New Roman"/>
          <w:sz w:val="24"/>
          <w:szCs w:val="24"/>
          <w:lang w:val="fr-FR"/>
        </w:rPr>
        <w:t xml:space="preserve"> créer son métonyme de l’armée française, Zola ne s’oblige pas à suivre </w:t>
      </w:r>
      <w:r w:rsidR="00F41C25">
        <w:rPr>
          <w:rFonts w:ascii="Times New Roman" w:hAnsi="Times New Roman" w:cs="Times New Roman"/>
          <w:sz w:val="24"/>
          <w:szCs w:val="24"/>
          <w:lang w:val="fr-FR"/>
        </w:rPr>
        <w:t xml:space="preserve">les fins fonds de </w:t>
      </w:r>
      <w:r w:rsidR="00CD172A" w:rsidRPr="00876B1E">
        <w:rPr>
          <w:rFonts w:ascii="Times New Roman" w:hAnsi="Times New Roman" w:cs="Times New Roman"/>
          <w:sz w:val="24"/>
          <w:szCs w:val="24"/>
          <w:lang w:val="fr-FR"/>
        </w:rPr>
        <w:t xml:space="preserve">l’itinéraire du célèbre </w:t>
      </w:r>
      <w:r w:rsidR="00CD172A" w:rsidRPr="00876B1E">
        <w:rPr>
          <w:rFonts w:ascii="Times New Roman" w:hAnsi="Times New Roman" w:cs="Times New Roman"/>
          <w:i/>
          <w:sz w:val="24"/>
          <w:szCs w:val="24"/>
          <w:lang w:val="fr-FR"/>
        </w:rPr>
        <w:t>Tour de la France par deux enfants</w:t>
      </w:r>
      <w:r w:rsidR="00CD172A" w:rsidRPr="00876B1E">
        <w:rPr>
          <w:rFonts w:ascii="Times New Roman" w:hAnsi="Times New Roman" w:cs="Times New Roman"/>
          <w:sz w:val="24"/>
          <w:szCs w:val="24"/>
          <w:lang w:val="fr-FR"/>
        </w:rPr>
        <w:t>.</w:t>
      </w:r>
    </w:p>
    <w:p w14:paraId="2F5EB0F1" w14:textId="0E762800" w:rsidR="00CD172A" w:rsidRPr="00876B1E" w:rsidRDefault="00244C91" w:rsidP="00876B1E">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ab/>
      </w:r>
      <w:r w:rsidR="00CD172A" w:rsidRPr="00876B1E">
        <w:rPr>
          <w:rFonts w:ascii="Times New Roman" w:hAnsi="Times New Roman" w:cs="Times New Roman"/>
          <w:sz w:val="24"/>
          <w:szCs w:val="24"/>
          <w:lang w:val="fr-FR"/>
        </w:rPr>
        <w:t>La deuxième partie du roman décrit la défaite ultime de l’armée du second Empire à Sedan au début de septembre, où s’amplifient les rôles de Weiss, Gutmann et Gunther, toute cette histoire couronnée par l’interaction entre les oligarques des élites militaires de la France et de la Prusse, la domination allemande s’incarnant dans le pouvoir omniscient du roi Guillaume. Trois fois, dans cette partie centrale du roman, la bataille se déroule sous le regard du roi Guillaume comme une fresque du théâtre de la guerre</w:t>
      </w:r>
      <w:r w:rsidR="004163C0" w:rsidRPr="00876B1E">
        <w:rPr>
          <w:rFonts w:ascii="Times New Roman" w:hAnsi="Times New Roman" w:cs="Times New Roman"/>
          <w:sz w:val="24"/>
          <w:szCs w:val="24"/>
          <w:lang w:val="fr-FR"/>
        </w:rPr>
        <w:t xml:space="preserve">, l’élite militaire allemande </w:t>
      </w:r>
      <w:r w:rsidR="008245BC" w:rsidRPr="00876B1E">
        <w:rPr>
          <w:rFonts w:ascii="Times New Roman" w:hAnsi="Times New Roman" w:cs="Times New Roman"/>
          <w:sz w:val="24"/>
          <w:szCs w:val="24"/>
          <w:lang w:val="fr-FR"/>
        </w:rPr>
        <w:t>s’incarnant dans l’œil plus que dans la voix</w:t>
      </w:r>
      <w:r w:rsidR="00CD172A" w:rsidRPr="00876B1E">
        <w:rPr>
          <w:rFonts w:ascii="Times New Roman" w:hAnsi="Times New Roman" w:cs="Times New Roman"/>
          <w:sz w:val="24"/>
          <w:szCs w:val="24"/>
          <w:lang w:val="fr-FR"/>
        </w:rPr>
        <w:t xml:space="preserve">. </w:t>
      </w:r>
    </w:p>
    <w:p w14:paraId="01537154" w14:textId="72904AAC" w:rsidR="00AF1C41" w:rsidRDefault="00244C91" w:rsidP="00876B1E">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ab/>
      </w:r>
      <w:r w:rsidR="00CD172A" w:rsidRPr="00876B1E">
        <w:rPr>
          <w:rFonts w:ascii="Times New Roman" w:hAnsi="Times New Roman" w:cs="Times New Roman"/>
          <w:sz w:val="24"/>
          <w:szCs w:val="24"/>
          <w:lang w:val="fr-FR"/>
        </w:rPr>
        <w:t xml:space="preserve">La conclusion du roman dans sa troisième partie s’étend du 3 septembre (donc la veille de la naissance de la Troisième République) et l’incarcération de Maurice, Jean et tant d’autres dans le camp d’Iges après la défaite à Sedan, jusqu’à la Commune de Paris et la mort du communard Maurice aux mains de son ancien camarade bien-aimé, Jean, qui représente le régime versaillais dans la Semaine Sanglante. </w:t>
      </w:r>
      <w:r w:rsidR="008245BC" w:rsidRPr="00876B1E">
        <w:rPr>
          <w:rFonts w:ascii="Times New Roman" w:hAnsi="Times New Roman" w:cs="Times New Roman"/>
          <w:sz w:val="24"/>
          <w:szCs w:val="24"/>
          <w:lang w:val="fr-FR"/>
        </w:rPr>
        <w:t>Après Sedan, dans le premier chapitre de la troisième partie, le passage de deux jeunes personnages français désespérés, Silvine et Prosper, est bloqué par un officier bavarois, son inflexibilité inhumaine symbolisée par la perfection même de son français : « l’officier s’emportait, refusait même de rendre le laissez-passer, qu’il déclarait faux, en un français très correct, d’ailleurs », comme si le faux est parfois préférable au correct (520).</w:t>
      </w:r>
      <w:r w:rsidR="003A67A8" w:rsidRPr="00876B1E">
        <w:rPr>
          <w:rFonts w:ascii="Times New Roman" w:hAnsi="Times New Roman" w:cs="Times New Roman"/>
          <w:sz w:val="24"/>
          <w:szCs w:val="24"/>
          <w:lang w:val="fr-FR"/>
        </w:rPr>
        <w:t xml:space="preserve"> Ce motif se répète à la fin du chapitre lors du désarmement de l’armée française sur la place Turenne à Sedan. Un zouave ayant, d’un mouvement de révolte, refusé son chassepot, le jeune officier prussien, « d’un air de correction hautaine », donne</w:t>
      </w:r>
      <w:r w:rsidR="00AF1C41" w:rsidRPr="00876B1E">
        <w:rPr>
          <w:rFonts w:ascii="Times New Roman" w:hAnsi="Times New Roman" w:cs="Times New Roman"/>
          <w:sz w:val="24"/>
          <w:szCs w:val="24"/>
          <w:lang w:val="fr-FR"/>
        </w:rPr>
        <w:t>, apparemment</w:t>
      </w:r>
      <w:r w:rsidR="003A67A8" w:rsidRPr="00876B1E">
        <w:rPr>
          <w:rFonts w:ascii="Times New Roman" w:hAnsi="Times New Roman" w:cs="Times New Roman"/>
          <w:sz w:val="24"/>
          <w:szCs w:val="24"/>
          <w:lang w:val="fr-FR"/>
        </w:rPr>
        <w:t xml:space="preserve"> « sans le moindre accent »</w:t>
      </w:r>
      <w:r w:rsidR="00AF1C41" w:rsidRPr="00876B1E">
        <w:rPr>
          <w:rFonts w:ascii="Times New Roman" w:hAnsi="Times New Roman" w:cs="Times New Roman"/>
          <w:sz w:val="24"/>
          <w:szCs w:val="24"/>
          <w:lang w:val="fr-FR"/>
        </w:rPr>
        <w:t>,</w:t>
      </w:r>
      <w:r w:rsidR="008245BC" w:rsidRPr="00876B1E">
        <w:rPr>
          <w:rFonts w:ascii="Times New Roman" w:hAnsi="Times New Roman" w:cs="Times New Roman"/>
          <w:sz w:val="24"/>
          <w:szCs w:val="24"/>
          <w:lang w:val="fr-FR"/>
        </w:rPr>
        <w:t xml:space="preserve"> </w:t>
      </w:r>
      <w:r w:rsidR="003A67A8" w:rsidRPr="00876B1E">
        <w:rPr>
          <w:rFonts w:ascii="Times New Roman" w:hAnsi="Times New Roman" w:cs="Times New Roman"/>
          <w:sz w:val="24"/>
          <w:szCs w:val="24"/>
          <w:lang w:val="fr-FR"/>
        </w:rPr>
        <w:t>l’ordre suivant : « Qu’on me fusille cet homme-là ! »</w:t>
      </w:r>
      <w:r w:rsidR="00AF1C41" w:rsidRPr="00876B1E">
        <w:rPr>
          <w:rFonts w:ascii="Times New Roman" w:hAnsi="Times New Roman" w:cs="Times New Roman"/>
          <w:sz w:val="24"/>
          <w:szCs w:val="24"/>
          <w:lang w:val="fr-FR"/>
        </w:rPr>
        <w:t xml:space="preserve">. </w:t>
      </w:r>
      <w:r w:rsidR="00F41C25">
        <w:rPr>
          <w:rFonts w:ascii="Times New Roman" w:hAnsi="Times New Roman" w:cs="Times New Roman"/>
          <w:sz w:val="24"/>
          <w:szCs w:val="24"/>
          <w:lang w:val="fr-FR"/>
        </w:rPr>
        <w:t>C</w:t>
      </w:r>
      <w:r w:rsidR="00A50DE3" w:rsidRPr="00876B1E">
        <w:rPr>
          <w:rFonts w:ascii="Times New Roman" w:hAnsi="Times New Roman" w:cs="Times New Roman"/>
          <w:sz w:val="24"/>
          <w:szCs w:val="24"/>
          <w:lang w:val="fr-FR"/>
        </w:rPr>
        <w:t>ette</w:t>
      </w:r>
      <w:r w:rsidR="00AF1C41" w:rsidRPr="00876B1E">
        <w:rPr>
          <w:rFonts w:ascii="Times New Roman" w:hAnsi="Times New Roman" w:cs="Times New Roman"/>
          <w:sz w:val="24"/>
          <w:szCs w:val="24"/>
          <w:lang w:val="fr-FR"/>
        </w:rPr>
        <w:t xml:space="preserve"> distinction entre empathie et enseignement se réimpose au troisième chapitre où nous lisons :</w:t>
      </w:r>
    </w:p>
    <w:p w14:paraId="248D9DC0" w14:textId="77777777" w:rsidR="00F41C25" w:rsidRPr="00876B1E" w:rsidRDefault="00F41C25" w:rsidP="00876B1E">
      <w:pPr>
        <w:spacing w:after="0" w:line="240" w:lineRule="auto"/>
        <w:rPr>
          <w:rFonts w:ascii="Times New Roman" w:hAnsi="Times New Roman" w:cs="Times New Roman"/>
          <w:sz w:val="24"/>
          <w:szCs w:val="24"/>
          <w:lang w:val="fr-FR"/>
        </w:rPr>
      </w:pPr>
    </w:p>
    <w:p w14:paraId="44C1753A" w14:textId="77777777" w:rsidR="00F41C25" w:rsidRDefault="00AF1C41" w:rsidP="00876B1E">
      <w:pPr>
        <w:spacing w:after="0" w:line="240" w:lineRule="auto"/>
        <w:rPr>
          <w:rFonts w:ascii="Times New Roman" w:hAnsi="Times New Roman" w:cs="Times New Roman"/>
          <w:lang w:val="fr-FR"/>
        </w:rPr>
      </w:pPr>
      <w:r w:rsidRPr="00876B1E">
        <w:rPr>
          <w:rFonts w:ascii="Times New Roman" w:hAnsi="Times New Roman" w:cs="Times New Roman"/>
          <w:sz w:val="24"/>
          <w:szCs w:val="24"/>
          <w:lang w:val="fr-FR"/>
        </w:rPr>
        <w:tab/>
      </w:r>
      <w:r w:rsidRPr="00F41C25">
        <w:rPr>
          <w:rFonts w:ascii="Times New Roman" w:hAnsi="Times New Roman" w:cs="Times New Roman"/>
          <w:lang w:val="fr-FR"/>
        </w:rPr>
        <w:t xml:space="preserve">Et c’était surtout le supplice, cette figure à gifles, ce petit officier chauve, qui abusait de ce </w:t>
      </w:r>
      <w:r w:rsidR="00F41C25">
        <w:rPr>
          <w:rFonts w:ascii="Times New Roman" w:hAnsi="Times New Roman" w:cs="Times New Roman"/>
          <w:lang w:val="fr-FR"/>
        </w:rPr>
        <w:tab/>
      </w:r>
      <w:r w:rsidRPr="00F41C25">
        <w:rPr>
          <w:rFonts w:ascii="Times New Roman" w:hAnsi="Times New Roman" w:cs="Times New Roman"/>
          <w:lang w:val="fr-FR"/>
        </w:rPr>
        <w:t>qu’il parlait très correctement le français, pour injurier les prisonniers dans leur langue</w:t>
      </w:r>
      <w:r w:rsidR="004969C6" w:rsidRPr="00F41C25">
        <w:rPr>
          <w:rFonts w:ascii="Times New Roman" w:hAnsi="Times New Roman" w:cs="Times New Roman"/>
          <w:lang w:val="fr-FR"/>
        </w:rPr>
        <w:t xml:space="preserve">, en </w:t>
      </w:r>
      <w:r w:rsidR="00F41C25">
        <w:rPr>
          <w:rFonts w:ascii="Times New Roman" w:hAnsi="Times New Roman" w:cs="Times New Roman"/>
          <w:lang w:val="fr-FR"/>
        </w:rPr>
        <w:tab/>
      </w:r>
      <w:r w:rsidR="004969C6" w:rsidRPr="00F41C25">
        <w:rPr>
          <w:rFonts w:ascii="Times New Roman" w:hAnsi="Times New Roman" w:cs="Times New Roman"/>
          <w:lang w:val="fr-FR"/>
        </w:rPr>
        <w:t>phrases sèches et cinglantes comme des coups de cravache.</w:t>
      </w:r>
      <w:r w:rsidRPr="00F41C25">
        <w:rPr>
          <w:rFonts w:ascii="Times New Roman" w:hAnsi="Times New Roman" w:cs="Times New Roman"/>
          <w:lang w:val="fr-FR"/>
        </w:rPr>
        <w:t xml:space="preserve"> </w:t>
      </w:r>
      <w:r w:rsidR="004969C6" w:rsidRPr="00F41C25">
        <w:rPr>
          <w:rFonts w:ascii="Times New Roman" w:hAnsi="Times New Roman" w:cs="Times New Roman"/>
          <w:lang w:val="fr-FR"/>
        </w:rPr>
        <w:t>(568)</w:t>
      </w:r>
    </w:p>
    <w:p w14:paraId="14E6C6B0" w14:textId="50B82DCA" w:rsidR="00CD172A" w:rsidRPr="00876B1E" w:rsidRDefault="00AF1C41" w:rsidP="00876B1E">
      <w:pPr>
        <w:spacing w:after="0" w:line="240" w:lineRule="auto"/>
        <w:rPr>
          <w:rFonts w:ascii="Times New Roman" w:hAnsi="Times New Roman" w:cs="Times New Roman"/>
          <w:sz w:val="24"/>
          <w:szCs w:val="24"/>
          <w:lang w:val="fr-FR"/>
        </w:rPr>
      </w:pPr>
      <w:r w:rsidRPr="00F41C25">
        <w:rPr>
          <w:rFonts w:ascii="Times New Roman" w:hAnsi="Times New Roman" w:cs="Times New Roman"/>
          <w:lang w:val="fr-FR"/>
        </w:rPr>
        <w:t xml:space="preserve"> </w:t>
      </w:r>
    </w:p>
    <w:p w14:paraId="534F7AD5" w14:textId="0132ABEE" w:rsidR="00EF0C24" w:rsidRDefault="004969C6" w:rsidP="007E2376">
      <w:pPr>
        <w:spacing w:after="0" w:line="240" w:lineRule="auto"/>
        <w:rPr>
          <w:rFonts w:ascii="Times New Roman" w:hAnsi="Times New Roman" w:cs="Times New Roman"/>
          <w:sz w:val="24"/>
          <w:szCs w:val="24"/>
          <w:lang w:val="fr-FR"/>
        </w:rPr>
      </w:pPr>
      <w:r w:rsidRPr="00876B1E">
        <w:rPr>
          <w:rFonts w:ascii="Times New Roman" w:hAnsi="Times New Roman" w:cs="Times New Roman"/>
          <w:sz w:val="24"/>
          <w:szCs w:val="24"/>
          <w:lang w:val="fr-FR"/>
        </w:rPr>
        <w:t>Mais l’articulation la plus riche de la guerre comme une crise de langue</w:t>
      </w:r>
      <w:r w:rsidR="00D24A74" w:rsidRPr="00876B1E">
        <w:rPr>
          <w:rFonts w:ascii="Times New Roman" w:hAnsi="Times New Roman" w:cs="Times New Roman"/>
          <w:sz w:val="24"/>
          <w:szCs w:val="24"/>
          <w:lang w:val="fr-FR"/>
        </w:rPr>
        <w:t xml:space="preserve"> dans tous les sens</w:t>
      </w:r>
      <w:r w:rsidRPr="00876B1E">
        <w:rPr>
          <w:rFonts w:ascii="Times New Roman" w:hAnsi="Times New Roman" w:cs="Times New Roman"/>
          <w:sz w:val="24"/>
          <w:szCs w:val="24"/>
          <w:lang w:val="fr-FR"/>
        </w:rPr>
        <w:t xml:space="preserve"> se trouve dans ce</w:t>
      </w:r>
      <w:r w:rsidR="00A50DE3" w:rsidRPr="00876B1E">
        <w:rPr>
          <w:rFonts w:ascii="Times New Roman" w:hAnsi="Times New Roman" w:cs="Times New Roman"/>
          <w:sz w:val="24"/>
          <w:szCs w:val="24"/>
          <w:lang w:val="fr-FR"/>
        </w:rPr>
        <w:t>s</w:t>
      </w:r>
      <w:r w:rsidRPr="00876B1E">
        <w:rPr>
          <w:rFonts w:ascii="Times New Roman" w:hAnsi="Times New Roman" w:cs="Times New Roman"/>
          <w:sz w:val="24"/>
          <w:szCs w:val="24"/>
          <w:lang w:val="fr-FR"/>
        </w:rPr>
        <w:t xml:space="preserve"> moment</w:t>
      </w:r>
      <w:r w:rsidR="00D24A74" w:rsidRPr="00876B1E">
        <w:rPr>
          <w:rFonts w:ascii="Times New Roman" w:hAnsi="Times New Roman" w:cs="Times New Roman"/>
          <w:sz w:val="24"/>
          <w:szCs w:val="24"/>
          <w:lang w:val="fr-FR"/>
        </w:rPr>
        <w:t>s</w:t>
      </w:r>
      <w:r w:rsidRPr="00876B1E">
        <w:rPr>
          <w:rFonts w:ascii="Times New Roman" w:hAnsi="Times New Roman" w:cs="Times New Roman"/>
          <w:sz w:val="24"/>
          <w:szCs w:val="24"/>
          <w:lang w:val="fr-FR"/>
        </w:rPr>
        <w:t xml:space="preserve"> de sérénité entre Sedan et la Commune où Henriette, la veuve de Weiss, soigne Jean Macquart, l’ami blessé de son frère Maurice</w:t>
      </w:r>
      <w:r w:rsidR="00D24A74" w:rsidRPr="00876B1E">
        <w:rPr>
          <w:rFonts w:ascii="Times New Roman" w:hAnsi="Times New Roman" w:cs="Times New Roman"/>
          <w:sz w:val="24"/>
          <w:szCs w:val="24"/>
          <w:lang w:val="fr-FR"/>
        </w:rPr>
        <w:t>. Car dans cet hôpital improvisé soigne</w:t>
      </w:r>
      <w:r w:rsidR="00A63319">
        <w:rPr>
          <w:rFonts w:ascii="Times New Roman" w:hAnsi="Times New Roman" w:cs="Times New Roman"/>
          <w:sz w:val="24"/>
          <w:szCs w:val="24"/>
          <w:lang w:val="fr-FR"/>
        </w:rPr>
        <w:t>-t-elle</w:t>
      </w:r>
      <w:r w:rsidR="00D24A74" w:rsidRPr="00876B1E">
        <w:rPr>
          <w:rFonts w:ascii="Times New Roman" w:hAnsi="Times New Roman" w:cs="Times New Roman"/>
          <w:sz w:val="24"/>
          <w:szCs w:val="24"/>
          <w:lang w:val="fr-FR"/>
        </w:rPr>
        <w:t xml:space="preserve"> aussi Gutmann, « ce soldat bavarois […] qui l’avait emportée entre ses bras, à Bazeilles, pendant qu’on fusillait son mari » (596). Henriette doit choisir entre un revanchisme qu’elle refoule et un humanitarisme qui l’emporte, ou selon les termes du narrateur entre « gaieté attendrie » et « pitié », </w:t>
      </w:r>
      <w:r w:rsidR="00A63319">
        <w:rPr>
          <w:rFonts w:ascii="Times New Roman" w:hAnsi="Times New Roman" w:cs="Times New Roman"/>
          <w:sz w:val="24"/>
          <w:szCs w:val="24"/>
          <w:lang w:val="fr-FR"/>
        </w:rPr>
        <w:t>car</w:t>
      </w:r>
      <w:r w:rsidR="00D24A74" w:rsidRPr="00876B1E">
        <w:rPr>
          <w:rFonts w:ascii="Times New Roman" w:hAnsi="Times New Roman" w:cs="Times New Roman"/>
          <w:sz w:val="24"/>
          <w:szCs w:val="24"/>
          <w:lang w:val="fr-FR"/>
        </w:rPr>
        <w:t xml:space="preserve"> </w:t>
      </w:r>
    </w:p>
    <w:p w14:paraId="3C714C9E" w14:textId="77777777" w:rsidR="00EF0C24" w:rsidRDefault="00EF0C24" w:rsidP="007E2376">
      <w:pPr>
        <w:spacing w:after="0" w:line="240" w:lineRule="auto"/>
        <w:rPr>
          <w:rFonts w:ascii="Times New Roman" w:hAnsi="Times New Roman" w:cs="Times New Roman"/>
          <w:sz w:val="24"/>
          <w:szCs w:val="24"/>
          <w:lang w:val="fr-FR"/>
        </w:rPr>
      </w:pPr>
    </w:p>
    <w:p w14:paraId="335F1FBD" w14:textId="0493012A" w:rsidR="00EF0C24" w:rsidRPr="00EF0C24" w:rsidRDefault="00EF0C24" w:rsidP="007E2376">
      <w:pPr>
        <w:spacing w:after="0" w:line="240" w:lineRule="auto"/>
        <w:rPr>
          <w:rFonts w:ascii="Times New Roman" w:hAnsi="Times New Roman" w:cs="Times New Roman"/>
          <w:lang w:val="fr-FR"/>
        </w:rPr>
      </w:pPr>
      <w:r>
        <w:rPr>
          <w:rFonts w:ascii="Times New Roman" w:hAnsi="Times New Roman" w:cs="Times New Roman"/>
          <w:lang w:val="fr-FR"/>
        </w:rPr>
        <w:tab/>
      </w:r>
      <w:r w:rsidR="00D24A74" w:rsidRPr="00EF0C24">
        <w:rPr>
          <w:rFonts w:ascii="Times New Roman" w:hAnsi="Times New Roman" w:cs="Times New Roman"/>
          <w:lang w:val="fr-FR"/>
        </w:rPr>
        <w:t xml:space="preserve">il ne pouvait parler, une balle, entrée par la nuque, lui avait enlevé la moitié de la langue. […] </w:t>
      </w:r>
      <w:r>
        <w:rPr>
          <w:rFonts w:ascii="Times New Roman" w:hAnsi="Times New Roman" w:cs="Times New Roman"/>
          <w:lang w:val="fr-FR"/>
        </w:rPr>
        <w:tab/>
      </w:r>
      <w:r w:rsidR="00D24A74" w:rsidRPr="00EF0C24">
        <w:rPr>
          <w:rFonts w:ascii="Times New Roman" w:hAnsi="Times New Roman" w:cs="Times New Roman"/>
          <w:lang w:val="fr-FR"/>
        </w:rPr>
        <w:t xml:space="preserve">On n’était même pas bien sûr qu’il se nommât Gutmann, on l’appelait ainsi parce que </w:t>
      </w:r>
      <w:r>
        <w:rPr>
          <w:rFonts w:ascii="Times New Roman" w:hAnsi="Times New Roman" w:cs="Times New Roman"/>
          <w:lang w:val="fr-FR"/>
        </w:rPr>
        <w:tab/>
      </w:r>
      <w:r w:rsidR="00D24A74" w:rsidRPr="00EF0C24">
        <w:rPr>
          <w:rFonts w:ascii="Times New Roman" w:hAnsi="Times New Roman" w:cs="Times New Roman"/>
          <w:lang w:val="fr-FR"/>
        </w:rPr>
        <w:t xml:space="preserve">l’unique son qu’il arrivait à proférer était un grognement de deux syllabes qui faisait à peu </w:t>
      </w:r>
      <w:r>
        <w:rPr>
          <w:rFonts w:ascii="Times New Roman" w:hAnsi="Times New Roman" w:cs="Times New Roman"/>
          <w:lang w:val="fr-FR"/>
        </w:rPr>
        <w:tab/>
      </w:r>
      <w:r w:rsidR="00D24A74" w:rsidRPr="00EF0C24">
        <w:rPr>
          <w:rFonts w:ascii="Times New Roman" w:hAnsi="Times New Roman" w:cs="Times New Roman"/>
          <w:lang w:val="fr-FR"/>
        </w:rPr>
        <w:t>près ce nom</w:t>
      </w:r>
      <w:r w:rsidR="00ED27E2" w:rsidRPr="00EF0C24">
        <w:rPr>
          <w:rFonts w:ascii="Times New Roman" w:hAnsi="Times New Roman" w:cs="Times New Roman"/>
          <w:lang w:val="fr-FR"/>
        </w:rPr>
        <w:t xml:space="preserve">. </w:t>
      </w:r>
      <w:r w:rsidR="001672CC">
        <w:rPr>
          <w:rFonts w:ascii="Times New Roman" w:hAnsi="Times New Roman" w:cs="Times New Roman"/>
          <w:lang w:val="fr-FR"/>
        </w:rPr>
        <w:t>(596)</w:t>
      </w:r>
      <w:r w:rsidR="00ED27E2" w:rsidRPr="00EF0C24">
        <w:rPr>
          <w:rFonts w:ascii="Times New Roman" w:hAnsi="Times New Roman" w:cs="Times New Roman"/>
          <w:lang w:val="fr-FR"/>
        </w:rPr>
        <w:t xml:space="preserve"> </w:t>
      </w:r>
    </w:p>
    <w:p w14:paraId="057E016C" w14:textId="41D8C089" w:rsidR="00EF0C24" w:rsidRDefault="00ED27E2" w:rsidP="007E2376">
      <w:pPr>
        <w:spacing w:after="0" w:line="240" w:lineRule="auto"/>
        <w:rPr>
          <w:rFonts w:ascii="Times New Roman" w:hAnsi="Times New Roman" w:cs="Times New Roman"/>
          <w:sz w:val="24"/>
          <w:szCs w:val="24"/>
          <w:lang w:val="fr-FR"/>
        </w:rPr>
      </w:pPr>
      <w:r w:rsidRPr="00876B1E">
        <w:rPr>
          <w:rFonts w:ascii="Times New Roman" w:hAnsi="Times New Roman" w:cs="Times New Roman"/>
          <w:sz w:val="24"/>
          <w:szCs w:val="24"/>
          <w:lang w:val="fr-FR"/>
        </w:rPr>
        <w:t xml:space="preserve"> </w:t>
      </w:r>
    </w:p>
    <w:p w14:paraId="4AD71CF5" w14:textId="069DCDC4" w:rsidR="00EC75F4" w:rsidRPr="00876B1E" w:rsidRDefault="001672CC" w:rsidP="007E2376">
      <w:pPr>
        <w:spacing w:after="0" w:line="240" w:lineRule="auto"/>
        <w:rPr>
          <w:rFonts w:ascii="Times New Roman" w:hAnsi="Times New Roman" w:cs="Times New Roman"/>
          <w:sz w:val="24"/>
          <w:szCs w:val="24"/>
          <w:lang w:val="fr-FR"/>
        </w:rPr>
      </w:pPr>
      <w:r w:rsidRPr="00D236D3">
        <w:rPr>
          <w:rFonts w:ascii="Times New Roman" w:hAnsi="Times New Roman" w:cs="Times New Roman"/>
          <w:sz w:val="24"/>
          <w:szCs w:val="24"/>
          <w:lang w:val="fr-FR"/>
        </w:rPr>
        <w:t>A</w:t>
      </w:r>
      <w:r w:rsidR="00ED27E2" w:rsidRPr="00D236D3">
        <w:rPr>
          <w:rFonts w:ascii="Times New Roman" w:hAnsi="Times New Roman" w:cs="Times New Roman"/>
          <w:sz w:val="24"/>
          <w:szCs w:val="24"/>
          <w:lang w:val="fr-FR"/>
        </w:rPr>
        <w:t>vant son décès</w:t>
      </w:r>
      <w:r w:rsidR="00D236D3" w:rsidRPr="00D236D3">
        <w:rPr>
          <w:rFonts w:ascii="Times New Roman" w:hAnsi="Times New Roman" w:cs="Times New Roman"/>
          <w:sz w:val="24"/>
          <w:szCs w:val="24"/>
          <w:lang w:val="fr-FR"/>
        </w:rPr>
        <w:t>, « [l]e misérable muet, la bouche amputée de sa langue, avait râlé deux jours » (602)</w:t>
      </w:r>
      <w:r w:rsidR="00ED27E2" w:rsidRPr="00D236D3">
        <w:rPr>
          <w:rFonts w:ascii="Times New Roman" w:hAnsi="Times New Roman" w:cs="Times New Roman"/>
          <w:sz w:val="24"/>
          <w:szCs w:val="24"/>
          <w:lang w:val="fr-FR"/>
        </w:rPr>
        <w:t>. Henriette seule accompagne son cadavre au cimetière, partageant le pathos du narrateur comme</w:t>
      </w:r>
      <w:r w:rsidR="00ED27E2" w:rsidRPr="00876B1E">
        <w:rPr>
          <w:rFonts w:ascii="Times New Roman" w:hAnsi="Times New Roman" w:cs="Times New Roman"/>
          <w:sz w:val="24"/>
          <w:szCs w:val="24"/>
          <w:lang w:val="fr-FR"/>
        </w:rPr>
        <w:t xml:space="preserve"> on l’enterre dans « cette lourde terre étrangère », la patrie française défamiliarisée en reconnaissance d’une humanité commune malgré les barbarismes</w:t>
      </w:r>
      <w:r w:rsidR="00A50DE3" w:rsidRPr="00876B1E">
        <w:rPr>
          <w:rFonts w:ascii="Times New Roman" w:hAnsi="Times New Roman" w:cs="Times New Roman"/>
          <w:sz w:val="24"/>
          <w:szCs w:val="24"/>
          <w:lang w:val="fr-FR"/>
        </w:rPr>
        <w:t xml:space="preserve"> de la guerre</w:t>
      </w:r>
      <w:r w:rsidR="00ED27E2" w:rsidRPr="00876B1E">
        <w:rPr>
          <w:rFonts w:ascii="Times New Roman" w:hAnsi="Times New Roman" w:cs="Times New Roman"/>
          <w:sz w:val="24"/>
          <w:szCs w:val="24"/>
          <w:lang w:val="fr-FR"/>
        </w:rPr>
        <w:t xml:space="preserve"> – barbarismes dans tous les sens</w:t>
      </w:r>
      <w:r w:rsidR="00A63319">
        <w:rPr>
          <w:rFonts w:ascii="Times New Roman" w:hAnsi="Times New Roman" w:cs="Times New Roman"/>
          <w:sz w:val="24"/>
          <w:szCs w:val="24"/>
          <w:lang w:val="fr-FR"/>
        </w:rPr>
        <w:t xml:space="preserve"> impliqués dans</w:t>
      </w:r>
      <w:r w:rsidR="00EC10C3">
        <w:rPr>
          <w:rFonts w:ascii="Times New Roman" w:hAnsi="Times New Roman" w:cs="Times New Roman"/>
          <w:sz w:val="24"/>
          <w:szCs w:val="24"/>
          <w:lang w:val="fr-FR"/>
        </w:rPr>
        <w:t xml:space="preserve"> la référence </w:t>
      </w:r>
      <w:r w:rsidR="00EC10C3" w:rsidRPr="00EF0C24">
        <w:rPr>
          <w:rFonts w:ascii="Times New Roman" w:hAnsi="Times New Roman" w:cs="Times New Roman"/>
          <w:lang w:val="fr-FR"/>
        </w:rPr>
        <w:t>à</w:t>
      </w:r>
      <w:r w:rsidR="00EC10C3">
        <w:rPr>
          <w:rFonts w:ascii="Times New Roman" w:hAnsi="Times New Roman" w:cs="Times New Roman"/>
          <w:sz w:val="24"/>
          <w:szCs w:val="24"/>
          <w:lang w:val="fr-FR"/>
        </w:rPr>
        <w:t xml:space="preserve"> </w:t>
      </w:r>
      <w:r w:rsidR="00EC10C3">
        <w:rPr>
          <w:rFonts w:ascii="Times New Roman" w:hAnsi="Times New Roman" w:cs="Times New Roman"/>
          <w:i/>
          <w:iCs/>
          <w:sz w:val="24"/>
          <w:szCs w:val="24"/>
          <w:lang w:val="fr-FR"/>
        </w:rPr>
        <w:t>barbarus</w:t>
      </w:r>
      <w:r w:rsidR="00EC10C3">
        <w:rPr>
          <w:rFonts w:ascii="Times New Roman" w:hAnsi="Times New Roman" w:cs="Times New Roman"/>
          <w:sz w:val="24"/>
          <w:szCs w:val="24"/>
          <w:lang w:val="fr-FR"/>
        </w:rPr>
        <w:t xml:space="preserve"> dans</w:t>
      </w:r>
      <w:r w:rsidR="00A50DE3" w:rsidRPr="00876B1E">
        <w:rPr>
          <w:rFonts w:ascii="Times New Roman" w:hAnsi="Times New Roman" w:cs="Times New Roman"/>
          <w:sz w:val="24"/>
          <w:szCs w:val="24"/>
          <w:lang w:val="fr-FR"/>
        </w:rPr>
        <w:t xml:space="preserve"> </w:t>
      </w:r>
      <w:r w:rsidR="00A63319">
        <w:rPr>
          <w:rFonts w:ascii="Times New Roman" w:hAnsi="Times New Roman" w:cs="Times New Roman"/>
          <w:sz w:val="24"/>
          <w:szCs w:val="24"/>
          <w:lang w:val="fr-FR"/>
        </w:rPr>
        <w:t xml:space="preserve">notre </w:t>
      </w:r>
      <w:r w:rsidR="00A50DE3" w:rsidRPr="00876B1E">
        <w:rPr>
          <w:rFonts w:ascii="Times New Roman" w:hAnsi="Times New Roman" w:cs="Times New Roman"/>
          <w:sz w:val="24"/>
          <w:szCs w:val="24"/>
          <w:lang w:val="fr-FR"/>
        </w:rPr>
        <w:t>citation de Chevrel</w:t>
      </w:r>
      <w:r w:rsidR="00A63319">
        <w:rPr>
          <w:rFonts w:ascii="Times New Roman" w:hAnsi="Times New Roman" w:cs="Times New Roman"/>
          <w:sz w:val="24"/>
          <w:szCs w:val="24"/>
          <w:lang w:val="fr-FR"/>
        </w:rPr>
        <w:t xml:space="preserve"> au début de cet article</w:t>
      </w:r>
      <w:r w:rsidR="00ED27E2" w:rsidRPr="00876B1E">
        <w:rPr>
          <w:rFonts w:ascii="Times New Roman" w:hAnsi="Times New Roman" w:cs="Times New Roman"/>
          <w:sz w:val="24"/>
          <w:szCs w:val="24"/>
          <w:lang w:val="fr-FR"/>
        </w:rPr>
        <w:t>.</w:t>
      </w:r>
      <w:r w:rsidR="00D24A74" w:rsidRPr="00876B1E">
        <w:rPr>
          <w:rFonts w:ascii="Times New Roman" w:hAnsi="Times New Roman" w:cs="Times New Roman"/>
          <w:sz w:val="24"/>
          <w:szCs w:val="24"/>
          <w:lang w:val="fr-FR"/>
        </w:rPr>
        <w:t xml:space="preserve">  </w:t>
      </w:r>
      <w:r w:rsidR="004969C6" w:rsidRPr="00876B1E">
        <w:rPr>
          <w:rFonts w:ascii="Times New Roman" w:hAnsi="Times New Roman" w:cs="Times New Roman"/>
          <w:sz w:val="24"/>
          <w:szCs w:val="24"/>
          <w:lang w:val="fr-FR"/>
        </w:rPr>
        <w:t xml:space="preserve">    </w:t>
      </w:r>
      <w:r w:rsidR="00EC10C3">
        <w:rPr>
          <w:rFonts w:ascii="Times New Roman" w:hAnsi="Times New Roman" w:cs="Times New Roman"/>
          <w:sz w:val="24"/>
          <w:szCs w:val="24"/>
          <w:lang w:val="fr-FR"/>
        </w:rPr>
        <w:t xml:space="preserve">  </w:t>
      </w:r>
    </w:p>
    <w:p w14:paraId="2096A383" w14:textId="2AC5FF05" w:rsidR="00B22E6E" w:rsidRPr="00876B1E" w:rsidRDefault="007E2376" w:rsidP="00876B1E">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ab/>
      </w:r>
      <w:r w:rsidR="00A63319">
        <w:rPr>
          <w:rFonts w:ascii="Times New Roman" w:hAnsi="Times New Roman" w:cs="Times New Roman"/>
          <w:sz w:val="24"/>
          <w:szCs w:val="24"/>
          <w:lang w:val="fr-FR"/>
        </w:rPr>
        <w:t>O</w:t>
      </w:r>
      <w:r w:rsidR="00F81159" w:rsidRPr="00876B1E">
        <w:rPr>
          <w:rFonts w:ascii="Times New Roman" w:hAnsi="Times New Roman" w:cs="Times New Roman"/>
          <w:sz w:val="24"/>
          <w:szCs w:val="24"/>
          <w:lang w:val="fr-FR"/>
        </w:rPr>
        <w:t xml:space="preserve">n pourrait </w:t>
      </w:r>
      <w:r w:rsidR="00A63319">
        <w:rPr>
          <w:rFonts w:ascii="Times New Roman" w:hAnsi="Times New Roman" w:cs="Times New Roman"/>
          <w:sz w:val="24"/>
          <w:szCs w:val="24"/>
          <w:lang w:val="fr-FR"/>
        </w:rPr>
        <w:t xml:space="preserve">néanmoins </w:t>
      </w:r>
      <w:r w:rsidR="00F81159" w:rsidRPr="00876B1E">
        <w:rPr>
          <w:rFonts w:ascii="Times New Roman" w:hAnsi="Times New Roman" w:cs="Times New Roman"/>
          <w:sz w:val="24"/>
          <w:szCs w:val="24"/>
          <w:lang w:val="fr-FR"/>
        </w:rPr>
        <w:t>imaginer une version romanesque alternative de cette guerre qui nuancerait l’accent français (</w:t>
      </w:r>
      <w:r w:rsidR="00EC10C3">
        <w:rPr>
          <w:rFonts w:ascii="Times New Roman" w:hAnsi="Times New Roman" w:cs="Times New Roman"/>
          <w:sz w:val="24"/>
          <w:szCs w:val="24"/>
          <w:lang w:val="fr-FR"/>
        </w:rPr>
        <w:t xml:space="preserve">dans </w:t>
      </w:r>
      <w:r w:rsidR="00F81159" w:rsidRPr="00876B1E">
        <w:rPr>
          <w:rFonts w:ascii="Times New Roman" w:hAnsi="Times New Roman" w:cs="Times New Roman"/>
          <w:sz w:val="24"/>
          <w:szCs w:val="24"/>
          <w:lang w:val="fr-FR"/>
        </w:rPr>
        <w:t>tous les sens) de cette version zolienne en soulignant la voix de l’étranger</w:t>
      </w:r>
      <w:r w:rsidR="009D26EF" w:rsidRPr="00876B1E">
        <w:rPr>
          <w:rFonts w:ascii="Times New Roman" w:hAnsi="Times New Roman" w:cs="Times New Roman"/>
          <w:sz w:val="24"/>
          <w:szCs w:val="24"/>
          <w:lang w:val="fr-FR"/>
        </w:rPr>
        <w:t> : d</w:t>
      </w:r>
      <w:r w:rsidR="00F81159" w:rsidRPr="00876B1E">
        <w:rPr>
          <w:rFonts w:ascii="Times New Roman" w:hAnsi="Times New Roman" w:cs="Times New Roman"/>
          <w:sz w:val="24"/>
          <w:szCs w:val="24"/>
          <w:lang w:val="fr-FR"/>
        </w:rPr>
        <w:t xml:space="preserve">’abord en décrivant l’expérience allemande </w:t>
      </w:r>
      <w:r w:rsidR="009D26EF" w:rsidRPr="00876B1E">
        <w:rPr>
          <w:rFonts w:ascii="Times New Roman" w:hAnsi="Times New Roman" w:cs="Times New Roman"/>
          <w:sz w:val="24"/>
          <w:szCs w:val="24"/>
          <w:lang w:val="fr-FR"/>
        </w:rPr>
        <w:t xml:space="preserve">de la guerre ainsi que </w:t>
      </w:r>
      <w:r w:rsidR="009D26EF" w:rsidRPr="00876B1E">
        <w:rPr>
          <w:rFonts w:ascii="Times New Roman" w:hAnsi="Times New Roman" w:cs="Times New Roman"/>
          <w:sz w:val="24"/>
          <w:szCs w:val="24"/>
          <w:lang w:val="fr-FR"/>
        </w:rPr>
        <w:lastRenderedPageBreak/>
        <w:t>l’expérience française ; e</w:t>
      </w:r>
      <w:r w:rsidR="00F81159" w:rsidRPr="00876B1E">
        <w:rPr>
          <w:rFonts w:ascii="Times New Roman" w:hAnsi="Times New Roman" w:cs="Times New Roman"/>
          <w:sz w:val="24"/>
          <w:szCs w:val="24"/>
          <w:lang w:val="fr-FR"/>
        </w:rPr>
        <w:t>t deuxièmement,</w:t>
      </w:r>
      <w:r w:rsidR="009D26EF" w:rsidRPr="00876B1E">
        <w:rPr>
          <w:rFonts w:ascii="Times New Roman" w:hAnsi="Times New Roman" w:cs="Times New Roman"/>
          <w:sz w:val="24"/>
          <w:szCs w:val="24"/>
          <w:lang w:val="fr-FR"/>
        </w:rPr>
        <w:t xml:space="preserve"> en communiquant et reproduisant mimétiquement, même de façon minimale ou marginale, la présence des langues et des accents germaniques (en allemand et en alsacien)</w:t>
      </w:r>
      <w:r w:rsidR="006329C3" w:rsidRPr="00876B1E">
        <w:rPr>
          <w:rFonts w:ascii="Times New Roman" w:hAnsi="Times New Roman" w:cs="Times New Roman"/>
          <w:sz w:val="24"/>
          <w:szCs w:val="24"/>
          <w:lang w:val="fr-FR"/>
        </w:rPr>
        <w:t>, même dans la déformation du français dans une prononciation incorrecte</w:t>
      </w:r>
      <w:r w:rsidR="006E03EA" w:rsidRPr="00876B1E">
        <w:rPr>
          <w:rFonts w:ascii="Times New Roman" w:hAnsi="Times New Roman" w:cs="Times New Roman"/>
          <w:sz w:val="24"/>
          <w:szCs w:val="24"/>
          <w:lang w:val="fr-FR"/>
        </w:rPr>
        <w:t>, dont se servent</w:t>
      </w:r>
      <w:r w:rsidR="00DE2EFA" w:rsidRPr="00876B1E">
        <w:rPr>
          <w:rFonts w:ascii="Times New Roman" w:hAnsi="Times New Roman" w:cs="Times New Roman"/>
          <w:sz w:val="24"/>
          <w:szCs w:val="24"/>
          <w:lang w:val="fr-FR"/>
        </w:rPr>
        <w:t xml:space="preserve"> de manière ironique</w:t>
      </w:r>
      <w:r w:rsidR="006E03EA" w:rsidRPr="00876B1E">
        <w:rPr>
          <w:rFonts w:ascii="Times New Roman" w:hAnsi="Times New Roman" w:cs="Times New Roman"/>
          <w:sz w:val="24"/>
          <w:szCs w:val="24"/>
          <w:lang w:val="fr-FR"/>
        </w:rPr>
        <w:t xml:space="preserve"> d’autres auteurs de l’époque</w:t>
      </w:r>
      <w:r w:rsidR="00DE2EFA" w:rsidRPr="00876B1E">
        <w:rPr>
          <w:rFonts w:ascii="Times New Roman" w:hAnsi="Times New Roman" w:cs="Times New Roman"/>
          <w:sz w:val="24"/>
          <w:szCs w:val="24"/>
          <w:lang w:val="fr-FR"/>
        </w:rPr>
        <w:t xml:space="preserve">. </w:t>
      </w:r>
      <w:r w:rsidR="0099787A">
        <w:rPr>
          <w:rFonts w:ascii="Times New Roman" w:hAnsi="Times New Roman" w:cs="Times New Roman"/>
          <w:sz w:val="24"/>
          <w:szCs w:val="24"/>
          <w:lang w:val="fr-FR"/>
        </w:rPr>
        <w:t xml:space="preserve">Chez Maupassant, on pense </w:t>
      </w:r>
      <w:r w:rsidR="0099787A" w:rsidRPr="00EF0C24">
        <w:rPr>
          <w:rFonts w:ascii="Times New Roman" w:hAnsi="Times New Roman" w:cs="Times New Roman"/>
          <w:lang w:val="fr-FR"/>
        </w:rPr>
        <w:t>à</w:t>
      </w:r>
      <w:r w:rsidR="00DE2EFA" w:rsidRPr="00876B1E">
        <w:rPr>
          <w:rFonts w:ascii="Times New Roman" w:hAnsi="Times New Roman" w:cs="Times New Roman"/>
          <w:sz w:val="24"/>
          <w:szCs w:val="24"/>
          <w:lang w:val="fr-FR"/>
        </w:rPr>
        <w:t xml:space="preserve"> l’officier allemand de </w:t>
      </w:r>
      <w:r w:rsidR="00DE2EFA" w:rsidRPr="00876B1E">
        <w:rPr>
          <w:rFonts w:ascii="Times New Roman" w:hAnsi="Times New Roman" w:cs="Times New Roman"/>
          <w:i/>
          <w:sz w:val="24"/>
          <w:szCs w:val="24"/>
          <w:lang w:val="fr-FR"/>
        </w:rPr>
        <w:t>Boule de suif</w:t>
      </w:r>
      <w:r w:rsidR="00DE2EFA" w:rsidRPr="00876B1E">
        <w:rPr>
          <w:rFonts w:ascii="Times New Roman" w:hAnsi="Times New Roman" w:cs="Times New Roman"/>
          <w:sz w:val="24"/>
          <w:szCs w:val="24"/>
          <w:lang w:val="fr-FR"/>
        </w:rPr>
        <w:t xml:space="preserve"> qui invite « en français d’Alsacien » les voyageurs à sortir, disant d’un ton raide qui</w:t>
      </w:r>
      <w:r w:rsidR="00C32C39">
        <w:rPr>
          <w:rFonts w:ascii="Times New Roman" w:hAnsi="Times New Roman" w:cs="Times New Roman"/>
          <w:sz w:val="24"/>
          <w:szCs w:val="24"/>
          <w:lang w:val="fr-FR"/>
        </w:rPr>
        <w:t xml:space="preserve"> déplace les consonnes en</w:t>
      </w:r>
      <w:r w:rsidR="00DE2EFA" w:rsidRPr="00876B1E">
        <w:rPr>
          <w:rFonts w:ascii="Times New Roman" w:hAnsi="Times New Roman" w:cs="Times New Roman"/>
          <w:sz w:val="24"/>
          <w:szCs w:val="24"/>
          <w:lang w:val="fr-FR"/>
        </w:rPr>
        <w:t xml:space="preserve"> rempla</w:t>
      </w:r>
      <w:r w:rsidR="00C32C39">
        <w:rPr>
          <w:rFonts w:ascii="Times New Roman" w:hAnsi="Times New Roman" w:cs="Times New Roman"/>
          <w:sz w:val="24"/>
          <w:szCs w:val="24"/>
          <w:lang w:val="fr-FR"/>
        </w:rPr>
        <w:t>çant</w:t>
      </w:r>
      <w:r w:rsidR="00DE2EFA" w:rsidRPr="00876B1E">
        <w:rPr>
          <w:rFonts w:ascii="Times New Roman" w:hAnsi="Times New Roman" w:cs="Times New Roman"/>
          <w:sz w:val="24"/>
          <w:szCs w:val="24"/>
          <w:lang w:val="fr-FR"/>
        </w:rPr>
        <w:t xml:space="preserve"> le </w:t>
      </w:r>
      <w:r w:rsidR="00C32C39">
        <w:rPr>
          <w:rFonts w:ascii="Times New Roman" w:hAnsi="Times New Roman" w:cs="Times New Roman"/>
          <w:i/>
          <w:iCs/>
          <w:sz w:val="24"/>
          <w:szCs w:val="24"/>
          <w:lang w:val="fr-FR"/>
        </w:rPr>
        <w:t>v</w:t>
      </w:r>
      <w:r w:rsidR="00DE2EFA" w:rsidRPr="00876B1E">
        <w:rPr>
          <w:rFonts w:ascii="Times New Roman" w:hAnsi="Times New Roman" w:cs="Times New Roman"/>
          <w:sz w:val="24"/>
          <w:szCs w:val="24"/>
          <w:lang w:val="fr-FR"/>
        </w:rPr>
        <w:t xml:space="preserve"> français par un </w:t>
      </w:r>
      <w:r w:rsidR="00C32C39">
        <w:rPr>
          <w:rFonts w:ascii="Times New Roman" w:hAnsi="Times New Roman" w:cs="Times New Roman"/>
          <w:i/>
          <w:iCs/>
          <w:sz w:val="24"/>
          <w:szCs w:val="24"/>
          <w:lang w:val="fr-FR"/>
        </w:rPr>
        <w:t>f</w:t>
      </w:r>
      <w:r w:rsidR="00DE2EFA" w:rsidRPr="00876B1E">
        <w:rPr>
          <w:rFonts w:ascii="Times New Roman" w:hAnsi="Times New Roman" w:cs="Times New Roman"/>
          <w:sz w:val="24"/>
          <w:szCs w:val="24"/>
          <w:lang w:val="fr-FR"/>
        </w:rPr>
        <w:t xml:space="preserve">, et le </w:t>
      </w:r>
      <w:r w:rsidR="00C32C39">
        <w:rPr>
          <w:rFonts w:ascii="Times New Roman" w:hAnsi="Times New Roman" w:cs="Times New Roman"/>
          <w:i/>
          <w:iCs/>
          <w:sz w:val="24"/>
          <w:szCs w:val="24"/>
          <w:lang w:val="fr-FR"/>
        </w:rPr>
        <w:t>d</w:t>
      </w:r>
      <w:r w:rsidR="00DE2EFA" w:rsidRPr="00876B1E">
        <w:rPr>
          <w:rFonts w:ascii="Times New Roman" w:hAnsi="Times New Roman" w:cs="Times New Roman"/>
          <w:sz w:val="24"/>
          <w:szCs w:val="24"/>
          <w:lang w:val="fr-FR"/>
        </w:rPr>
        <w:t xml:space="preserve"> français par un </w:t>
      </w:r>
      <w:r w:rsidR="00C32C39">
        <w:rPr>
          <w:rFonts w:ascii="Times New Roman" w:hAnsi="Times New Roman" w:cs="Times New Roman"/>
          <w:i/>
          <w:iCs/>
          <w:sz w:val="24"/>
          <w:szCs w:val="24"/>
          <w:lang w:val="fr-FR"/>
        </w:rPr>
        <w:t>t</w:t>
      </w:r>
      <w:r w:rsidR="00DE2EFA" w:rsidRPr="00876B1E">
        <w:rPr>
          <w:rFonts w:ascii="Times New Roman" w:hAnsi="Times New Roman" w:cs="Times New Roman"/>
          <w:sz w:val="24"/>
          <w:szCs w:val="24"/>
          <w:lang w:val="fr-FR"/>
        </w:rPr>
        <w:t> : — « Foulez-fous tescentre, messieurs et tames ? </w:t>
      </w:r>
      <w:r w:rsidR="00C32C39">
        <w:rPr>
          <w:rStyle w:val="FootnoteReference"/>
          <w:rFonts w:ascii="Times New Roman" w:hAnsi="Times New Roman" w:cs="Times New Roman"/>
          <w:sz w:val="24"/>
          <w:szCs w:val="24"/>
          <w:lang w:val="fr-FR"/>
        </w:rPr>
        <w:footnoteReference w:id="8"/>
      </w:r>
      <w:r w:rsidR="00DE2EFA" w:rsidRPr="00876B1E">
        <w:rPr>
          <w:rFonts w:ascii="Times New Roman" w:hAnsi="Times New Roman" w:cs="Times New Roman"/>
          <w:sz w:val="24"/>
          <w:szCs w:val="24"/>
          <w:lang w:val="fr-FR"/>
        </w:rPr>
        <w:t>»</w:t>
      </w:r>
      <w:r w:rsidR="00C32C39">
        <w:rPr>
          <w:rFonts w:ascii="Times New Roman" w:hAnsi="Times New Roman" w:cs="Times New Roman"/>
          <w:sz w:val="24"/>
          <w:szCs w:val="24"/>
          <w:lang w:val="fr-FR"/>
        </w:rPr>
        <w:t>.</w:t>
      </w:r>
      <w:r w:rsidR="00BF7034" w:rsidRPr="00876B1E">
        <w:rPr>
          <w:rFonts w:ascii="Times New Roman" w:hAnsi="Times New Roman" w:cs="Times New Roman"/>
          <w:sz w:val="24"/>
          <w:szCs w:val="24"/>
          <w:lang w:val="fr-FR"/>
        </w:rPr>
        <w:t xml:space="preserve"> </w:t>
      </w:r>
      <w:r w:rsidR="0099787A">
        <w:rPr>
          <w:rFonts w:ascii="Times New Roman" w:hAnsi="Times New Roman" w:cs="Times New Roman"/>
          <w:sz w:val="24"/>
          <w:szCs w:val="24"/>
          <w:lang w:val="fr-FR"/>
        </w:rPr>
        <w:t xml:space="preserve">Ailleurs dans </w:t>
      </w:r>
      <w:r w:rsidR="00C32C39">
        <w:rPr>
          <w:rFonts w:ascii="Times New Roman" w:hAnsi="Times New Roman" w:cs="Times New Roman"/>
          <w:i/>
          <w:iCs/>
          <w:sz w:val="24"/>
          <w:szCs w:val="24"/>
          <w:lang w:val="fr-FR"/>
        </w:rPr>
        <w:t>Les Soirées de Médan</w:t>
      </w:r>
      <w:r w:rsidR="00C32C39">
        <w:rPr>
          <w:rFonts w:ascii="Times New Roman" w:hAnsi="Times New Roman" w:cs="Times New Roman"/>
          <w:sz w:val="24"/>
          <w:szCs w:val="24"/>
          <w:lang w:val="fr-FR"/>
        </w:rPr>
        <w:t>,</w:t>
      </w:r>
      <w:r w:rsidR="00C32C39">
        <w:rPr>
          <w:rFonts w:ascii="Times New Roman" w:hAnsi="Times New Roman" w:cs="Times New Roman"/>
          <w:i/>
          <w:iCs/>
          <w:sz w:val="24"/>
          <w:szCs w:val="24"/>
          <w:lang w:val="fr-FR"/>
        </w:rPr>
        <w:t xml:space="preserve"> </w:t>
      </w:r>
      <w:r w:rsidR="00C32C39">
        <w:rPr>
          <w:rFonts w:ascii="Times New Roman" w:hAnsi="Times New Roman" w:cs="Times New Roman"/>
          <w:sz w:val="24"/>
          <w:szCs w:val="24"/>
          <w:lang w:val="fr-FR"/>
        </w:rPr>
        <w:t>o</w:t>
      </w:r>
      <w:r w:rsidR="00BF7034" w:rsidRPr="00876B1E">
        <w:rPr>
          <w:rFonts w:ascii="Times New Roman" w:hAnsi="Times New Roman" w:cs="Times New Roman"/>
          <w:sz w:val="24"/>
          <w:szCs w:val="24"/>
          <w:lang w:val="fr-FR"/>
        </w:rPr>
        <w:t xml:space="preserve">n ne trouve aucune dénaturation linguistique de ce genre dans </w:t>
      </w:r>
      <w:r w:rsidR="00BF7034" w:rsidRPr="00876B1E">
        <w:rPr>
          <w:rFonts w:ascii="Times New Roman" w:hAnsi="Times New Roman" w:cs="Times New Roman"/>
          <w:i/>
          <w:sz w:val="24"/>
          <w:szCs w:val="24"/>
          <w:lang w:val="fr-FR"/>
        </w:rPr>
        <w:t>L’Attaque du moulin</w:t>
      </w:r>
      <w:r w:rsidR="00B77478" w:rsidRPr="00876B1E">
        <w:rPr>
          <w:rFonts w:ascii="Times New Roman" w:hAnsi="Times New Roman" w:cs="Times New Roman"/>
          <w:sz w:val="24"/>
          <w:szCs w:val="24"/>
          <w:lang w:val="fr-FR"/>
        </w:rPr>
        <w:t>.</w:t>
      </w:r>
      <w:r w:rsidR="00DE2EFA" w:rsidRPr="00876B1E">
        <w:rPr>
          <w:rFonts w:ascii="Times New Roman" w:hAnsi="Times New Roman" w:cs="Times New Roman"/>
          <w:sz w:val="24"/>
          <w:szCs w:val="24"/>
          <w:lang w:val="fr-FR"/>
        </w:rPr>
        <w:t xml:space="preserve"> </w:t>
      </w:r>
    </w:p>
    <w:p w14:paraId="6522951E" w14:textId="49A58535" w:rsidR="00DE2EFA" w:rsidRPr="00876B1E" w:rsidRDefault="0099787A" w:rsidP="00876B1E">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ab/>
        <w:t>Citons</w:t>
      </w:r>
      <w:r w:rsidR="00B77478" w:rsidRPr="00876B1E">
        <w:rPr>
          <w:rFonts w:ascii="Times New Roman" w:hAnsi="Times New Roman" w:cs="Times New Roman"/>
          <w:sz w:val="24"/>
          <w:szCs w:val="24"/>
          <w:lang w:val="fr-FR"/>
        </w:rPr>
        <w:t xml:space="preserve"> également, dans une deuxième tranche d’exemples,</w:t>
      </w:r>
      <w:r w:rsidR="004E0DE2" w:rsidRPr="00876B1E">
        <w:rPr>
          <w:rFonts w:ascii="Times New Roman" w:hAnsi="Times New Roman" w:cs="Times New Roman"/>
          <w:sz w:val="24"/>
          <w:szCs w:val="24"/>
          <w:lang w:val="fr-FR"/>
        </w:rPr>
        <w:t xml:space="preserve"> l’officier prussien dans </w:t>
      </w:r>
      <w:r w:rsidR="004E0DE2" w:rsidRPr="00876B1E">
        <w:rPr>
          <w:rFonts w:ascii="Times New Roman" w:hAnsi="Times New Roman" w:cs="Times New Roman"/>
          <w:i/>
          <w:sz w:val="24"/>
          <w:szCs w:val="24"/>
          <w:lang w:val="fr-FR"/>
        </w:rPr>
        <w:t>L’enfant espion</w:t>
      </w:r>
      <w:r w:rsidR="004E0DE2" w:rsidRPr="00876B1E">
        <w:rPr>
          <w:rFonts w:ascii="Times New Roman" w:hAnsi="Times New Roman" w:cs="Times New Roman"/>
          <w:sz w:val="24"/>
          <w:szCs w:val="24"/>
          <w:lang w:val="fr-FR"/>
        </w:rPr>
        <w:t> d</w:t>
      </w:r>
      <w:r>
        <w:rPr>
          <w:rFonts w:ascii="Times New Roman" w:hAnsi="Times New Roman" w:cs="Times New Roman"/>
          <w:sz w:val="24"/>
          <w:szCs w:val="24"/>
          <w:lang w:val="fr-FR"/>
        </w:rPr>
        <w:t>e</w:t>
      </w:r>
      <w:r w:rsidR="004E0DE2" w:rsidRPr="00876B1E">
        <w:rPr>
          <w:rFonts w:ascii="Times New Roman" w:hAnsi="Times New Roman" w:cs="Times New Roman"/>
          <w:sz w:val="24"/>
          <w:szCs w:val="24"/>
          <w:lang w:val="fr-FR"/>
        </w:rPr>
        <w:t xml:space="preserve"> Daudet qui transforme « Pas joli » en « Bas chôli »</w:t>
      </w:r>
      <w:r w:rsidR="004E0DE2" w:rsidRPr="00876B1E">
        <w:rPr>
          <w:rStyle w:val="FootnoteReference"/>
          <w:rFonts w:ascii="Times New Roman" w:hAnsi="Times New Roman" w:cs="Times New Roman"/>
          <w:sz w:val="24"/>
          <w:szCs w:val="24"/>
          <w:lang w:val="fr-FR"/>
        </w:rPr>
        <w:footnoteReference w:id="9"/>
      </w:r>
      <w:r>
        <w:rPr>
          <w:rFonts w:ascii="Times New Roman" w:hAnsi="Times New Roman" w:cs="Times New Roman"/>
          <w:sz w:val="24"/>
          <w:szCs w:val="24"/>
          <w:lang w:val="fr-FR"/>
        </w:rPr>
        <w:t> ; ou le</w:t>
      </w:r>
      <w:r w:rsidR="00C200B3" w:rsidRPr="00876B1E">
        <w:rPr>
          <w:rFonts w:ascii="Times New Roman" w:hAnsi="Times New Roman" w:cs="Times New Roman"/>
          <w:sz w:val="24"/>
          <w:szCs w:val="24"/>
          <w:lang w:val="fr-FR"/>
        </w:rPr>
        <w:t xml:space="preserve"> garçon d’auberge dans </w:t>
      </w:r>
      <w:r w:rsidR="00C200B3" w:rsidRPr="00876B1E">
        <w:rPr>
          <w:rFonts w:ascii="Times New Roman" w:hAnsi="Times New Roman" w:cs="Times New Roman"/>
          <w:i/>
          <w:sz w:val="24"/>
          <w:szCs w:val="24"/>
          <w:lang w:val="fr-FR"/>
        </w:rPr>
        <w:t>Alsace ! Alsace !</w:t>
      </w:r>
      <w:r w:rsidR="00C200B3" w:rsidRPr="00876B1E">
        <w:rPr>
          <w:rFonts w:ascii="Times New Roman" w:hAnsi="Times New Roman" w:cs="Times New Roman"/>
          <w:sz w:val="24"/>
          <w:szCs w:val="24"/>
          <w:lang w:val="fr-FR"/>
        </w:rPr>
        <w:t xml:space="preserve"> qui crie « Mossié !… Mossié ! » au lieu de « Monsieur !… Monsieur ! »</w:t>
      </w:r>
      <w:r>
        <w:rPr>
          <w:rFonts w:ascii="Times New Roman" w:hAnsi="Times New Roman" w:cs="Times New Roman"/>
          <w:sz w:val="24"/>
          <w:szCs w:val="24"/>
          <w:lang w:val="fr-FR"/>
        </w:rPr>
        <w:t> ; o</w:t>
      </w:r>
      <w:r w:rsidR="00C200B3" w:rsidRPr="00876B1E">
        <w:rPr>
          <w:rFonts w:ascii="Times New Roman" w:hAnsi="Times New Roman" w:cs="Times New Roman"/>
          <w:sz w:val="24"/>
          <w:szCs w:val="24"/>
          <w:lang w:val="fr-FR"/>
        </w:rPr>
        <w:t>u de la version provençale de « Dis-lui d’arrive</w:t>
      </w:r>
      <w:r w:rsidR="00C8135C" w:rsidRPr="00876B1E">
        <w:rPr>
          <w:rFonts w:ascii="Times New Roman" w:hAnsi="Times New Roman" w:cs="Times New Roman"/>
          <w:sz w:val="24"/>
          <w:szCs w:val="24"/>
          <w:lang w:val="fr-FR"/>
        </w:rPr>
        <w:t>r</w:t>
      </w:r>
      <w:r w:rsidR="00C200B3" w:rsidRPr="00876B1E">
        <w:rPr>
          <w:rFonts w:ascii="Times New Roman" w:hAnsi="Times New Roman" w:cs="Times New Roman"/>
          <w:sz w:val="24"/>
          <w:szCs w:val="24"/>
          <w:lang w:val="fr-FR"/>
        </w:rPr>
        <w:t xml:space="preserve">, mon bon ! » attribuée à M. Bompard dans </w:t>
      </w:r>
      <w:r w:rsidR="00C200B3" w:rsidRPr="00876B1E">
        <w:rPr>
          <w:rFonts w:ascii="Times New Roman" w:hAnsi="Times New Roman" w:cs="Times New Roman"/>
          <w:i/>
          <w:sz w:val="24"/>
          <w:szCs w:val="24"/>
          <w:lang w:val="fr-FR"/>
        </w:rPr>
        <w:t>La défense de Tarascon </w:t>
      </w:r>
      <w:r w:rsidR="00C200B3" w:rsidRPr="00876B1E">
        <w:rPr>
          <w:rFonts w:ascii="Times New Roman" w:hAnsi="Times New Roman" w:cs="Times New Roman"/>
          <w:sz w:val="24"/>
          <w:szCs w:val="24"/>
          <w:lang w:val="fr-FR"/>
        </w:rPr>
        <w:t>: « Digo-li que vengue, moun bon ! »</w:t>
      </w:r>
      <w:r w:rsidR="00C8135C" w:rsidRPr="00876B1E">
        <w:rPr>
          <w:rFonts w:ascii="Times New Roman" w:hAnsi="Times New Roman" w:cs="Times New Roman"/>
          <w:sz w:val="24"/>
          <w:szCs w:val="24"/>
          <w:lang w:val="fr-FR"/>
        </w:rPr>
        <w:t>.</w:t>
      </w:r>
      <w:r w:rsidR="00C200B3" w:rsidRPr="00876B1E">
        <w:rPr>
          <w:rFonts w:ascii="Times New Roman" w:hAnsi="Times New Roman" w:cs="Times New Roman"/>
          <w:sz w:val="24"/>
          <w:szCs w:val="24"/>
          <w:lang w:val="fr-FR"/>
        </w:rPr>
        <w:t xml:space="preserve"> </w:t>
      </w:r>
      <w:r w:rsidR="00B13255" w:rsidRPr="00876B1E">
        <w:rPr>
          <w:rFonts w:ascii="Times New Roman" w:hAnsi="Times New Roman" w:cs="Times New Roman"/>
          <w:sz w:val="24"/>
          <w:szCs w:val="24"/>
          <w:lang w:val="fr-FR"/>
        </w:rPr>
        <w:t xml:space="preserve">La politique linguistique de </w:t>
      </w:r>
      <w:r w:rsidR="00185591" w:rsidRPr="00876B1E">
        <w:rPr>
          <w:rFonts w:ascii="Times New Roman" w:hAnsi="Times New Roman" w:cs="Times New Roman"/>
          <w:sz w:val="24"/>
          <w:szCs w:val="24"/>
          <w:lang w:val="fr-FR"/>
        </w:rPr>
        <w:t>la</w:t>
      </w:r>
      <w:r w:rsidR="00B13255" w:rsidRPr="00876B1E">
        <w:rPr>
          <w:rFonts w:ascii="Times New Roman" w:hAnsi="Times New Roman" w:cs="Times New Roman"/>
          <w:sz w:val="24"/>
          <w:szCs w:val="24"/>
          <w:lang w:val="fr-FR"/>
        </w:rPr>
        <w:t xml:space="preserve"> centralisation de la langue </w:t>
      </w:r>
      <w:r>
        <w:rPr>
          <w:rFonts w:ascii="Times New Roman" w:hAnsi="Times New Roman" w:cs="Times New Roman"/>
          <w:sz w:val="24"/>
          <w:szCs w:val="24"/>
          <w:lang w:val="fr-FR"/>
        </w:rPr>
        <w:t xml:space="preserve">effectuée </w:t>
      </w:r>
      <w:r w:rsidR="00B13255" w:rsidRPr="00876B1E">
        <w:rPr>
          <w:rFonts w:ascii="Times New Roman" w:hAnsi="Times New Roman" w:cs="Times New Roman"/>
          <w:sz w:val="24"/>
          <w:szCs w:val="24"/>
          <w:lang w:val="fr-FR"/>
        </w:rPr>
        <w:t>par le moyen de</w:t>
      </w:r>
      <w:r w:rsidR="00D544F2">
        <w:rPr>
          <w:rFonts w:ascii="Times New Roman" w:hAnsi="Times New Roman" w:cs="Times New Roman"/>
          <w:sz w:val="24"/>
          <w:szCs w:val="24"/>
          <w:lang w:val="fr-FR"/>
        </w:rPr>
        <w:t>s</w:t>
      </w:r>
      <w:r w:rsidR="00FA1521" w:rsidRPr="00876B1E">
        <w:rPr>
          <w:rFonts w:ascii="Times New Roman" w:hAnsi="Times New Roman" w:cs="Times New Roman"/>
          <w:sz w:val="24"/>
          <w:szCs w:val="24"/>
          <w:lang w:val="fr-FR"/>
        </w:rPr>
        <w:t xml:space="preserve"> réformes de</w:t>
      </w:r>
      <w:r w:rsidR="00B13255" w:rsidRPr="00876B1E">
        <w:rPr>
          <w:rFonts w:ascii="Times New Roman" w:hAnsi="Times New Roman" w:cs="Times New Roman"/>
          <w:sz w:val="24"/>
          <w:szCs w:val="24"/>
          <w:lang w:val="fr-FR"/>
        </w:rPr>
        <w:t xml:space="preserve"> l’éducation nationale</w:t>
      </w:r>
      <w:r w:rsidR="00FA1521" w:rsidRPr="00876B1E">
        <w:rPr>
          <w:rFonts w:ascii="Times New Roman" w:hAnsi="Times New Roman" w:cs="Times New Roman"/>
          <w:sz w:val="24"/>
          <w:szCs w:val="24"/>
          <w:lang w:val="fr-FR"/>
        </w:rPr>
        <w:t xml:space="preserve"> pendant les premières décennies la Troisième République</w:t>
      </w:r>
      <w:r w:rsidR="00B13255" w:rsidRPr="00876B1E">
        <w:rPr>
          <w:rFonts w:ascii="Times New Roman" w:hAnsi="Times New Roman" w:cs="Times New Roman"/>
          <w:sz w:val="24"/>
          <w:szCs w:val="24"/>
          <w:lang w:val="fr-FR"/>
        </w:rPr>
        <w:t xml:space="preserve"> s’articule</w:t>
      </w:r>
      <w:r w:rsidR="00FA1521" w:rsidRPr="00876B1E">
        <w:rPr>
          <w:rFonts w:ascii="Times New Roman" w:hAnsi="Times New Roman" w:cs="Times New Roman"/>
          <w:sz w:val="24"/>
          <w:szCs w:val="24"/>
          <w:lang w:val="fr-FR"/>
        </w:rPr>
        <w:t xml:space="preserve"> déjà</w:t>
      </w:r>
      <w:r w:rsidR="00B13255" w:rsidRPr="00876B1E">
        <w:rPr>
          <w:rFonts w:ascii="Times New Roman" w:hAnsi="Times New Roman" w:cs="Times New Roman"/>
          <w:sz w:val="24"/>
          <w:szCs w:val="24"/>
          <w:lang w:val="fr-FR"/>
        </w:rPr>
        <w:t xml:space="preserve"> dans le plus célèbre de</w:t>
      </w:r>
      <w:r w:rsidR="004E0DE2" w:rsidRPr="00876B1E">
        <w:rPr>
          <w:rFonts w:ascii="Times New Roman" w:hAnsi="Times New Roman" w:cs="Times New Roman"/>
          <w:sz w:val="24"/>
          <w:szCs w:val="24"/>
          <w:lang w:val="fr-FR"/>
        </w:rPr>
        <w:t xml:space="preserve"> ce</w:t>
      </w:r>
      <w:r w:rsidR="00B13255" w:rsidRPr="00876B1E">
        <w:rPr>
          <w:rFonts w:ascii="Times New Roman" w:hAnsi="Times New Roman" w:cs="Times New Roman"/>
          <w:sz w:val="24"/>
          <w:szCs w:val="24"/>
          <w:lang w:val="fr-FR"/>
        </w:rPr>
        <w:t xml:space="preserve">s </w:t>
      </w:r>
      <w:r w:rsidR="00B13255" w:rsidRPr="00876B1E">
        <w:rPr>
          <w:rFonts w:ascii="Times New Roman" w:hAnsi="Times New Roman" w:cs="Times New Roman"/>
          <w:i/>
          <w:sz w:val="24"/>
          <w:szCs w:val="24"/>
          <w:lang w:val="fr-FR"/>
        </w:rPr>
        <w:t>Contes du lundi</w:t>
      </w:r>
      <w:r w:rsidR="00B13255" w:rsidRPr="00876B1E">
        <w:rPr>
          <w:rFonts w:ascii="Times New Roman" w:hAnsi="Times New Roman" w:cs="Times New Roman"/>
          <w:sz w:val="24"/>
          <w:szCs w:val="24"/>
          <w:lang w:val="fr-FR"/>
        </w:rPr>
        <w:t>, </w:t>
      </w:r>
      <w:r w:rsidR="00B13255" w:rsidRPr="00D544F2">
        <w:rPr>
          <w:rFonts w:ascii="Times New Roman" w:hAnsi="Times New Roman" w:cs="Times New Roman"/>
          <w:i/>
          <w:iCs/>
          <w:sz w:val="24"/>
          <w:szCs w:val="24"/>
          <w:lang w:val="fr-FR"/>
        </w:rPr>
        <w:t>La dernière classe</w:t>
      </w:r>
      <w:r w:rsidR="00D544F2">
        <w:rPr>
          <w:rFonts w:ascii="Times New Roman" w:hAnsi="Times New Roman" w:cs="Times New Roman"/>
          <w:sz w:val="24"/>
          <w:szCs w:val="24"/>
          <w:lang w:val="fr-FR"/>
        </w:rPr>
        <w:t>,</w:t>
      </w:r>
      <w:r w:rsidR="00313B11" w:rsidRPr="00876B1E">
        <w:rPr>
          <w:rFonts w:ascii="Times New Roman" w:hAnsi="Times New Roman" w:cs="Times New Roman"/>
          <w:sz w:val="24"/>
          <w:szCs w:val="24"/>
          <w:lang w:val="fr-FR"/>
        </w:rPr>
        <w:t xml:space="preserve"> où, devant ses élèves alsaciens, M. Hamel souligne l’importance de la langue française : « quand un peuple tombe esclave, tant qu’il tient bien sa langue, c’est comme s’il tenait la clef de sa prison »</w:t>
      </w:r>
      <w:r w:rsidR="00313B11" w:rsidRPr="00876B1E">
        <w:rPr>
          <w:rStyle w:val="FootnoteReference"/>
          <w:rFonts w:ascii="Times New Roman" w:hAnsi="Times New Roman" w:cs="Times New Roman"/>
          <w:sz w:val="24"/>
          <w:szCs w:val="24"/>
          <w:lang w:val="fr-FR"/>
        </w:rPr>
        <w:footnoteReference w:id="10"/>
      </w:r>
      <w:r w:rsidR="00B13255" w:rsidRPr="00876B1E">
        <w:rPr>
          <w:rFonts w:ascii="Times New Roman" w:hAnsi="Times New Roman" w:cs="Times New Roman"/>
          <w:sz w:val="24"/>
          <w:szCs w:val="24"/>
          <w:lang w:val="fr-FR"/>
        </w:rPr>
        <w:t>.</w:t>
      </w:r>
    </w:p>
    <w:p w14:paraId="4275FDF4" w14:textId="4CD4246C" w:rsidR="00F81159" w:rsidRPr="00876B1E" w:rsidRDefault="00EC10C3" w:rsidP="00876B1E">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ab/>
      </w:r>
      <w:r w:rsidR="00D544F2">
        <w:rPr>
          <w:rFonts w:ascii="Times New Roman" w:hAnsi="Times New Roman" w:cs="Times New Roman"/>
          <w:sz w:val="24"/>
          <w:szCs w:val="24"/>
          <w:lang w:val="fr-FR"/>
        </w:rPr>
        <w:t>La</w:t>
      </w:r>
      <w:r w:rsidR="00DE2EFA" w:rsidRPr="00876B1E">
        <w:rPr>
          <w:rFonts w:ascii="Times New Roman" w:hAnsi="Times New Roman" w:cs="Times New Roman"/>
          <w:sz w:val="24"/>
          <w:szCs w:val="24"/>
          <w:lang w:val="fr-FR"/>
        </w:rPr>
        <w:t xml:space="preserve"> filmographie des deux guerres mondiales du XX</w:t>
      </w:r>
      <w:r w:rsidR="00DE2EFA" w:rsidRPr="00D544F2">
        <w:rPr>
          <w:rFonts w:ascii="Times New Roman" w:hAnsi="Times New Roman" w:cs="Times New Roman"/>
          <w:sz w:val="24"/>
          <w:szCs w:val="24"/>
          <w:vertAlign w:val="superscript"/>
          <w:lang w:val="fr-FR"/>
        </w:rPr>
        <w:t>e</w:t>
      </w:r>
      <w:r w:rsidR="00DE2EFA" w:rsidRPr="00876B1E">
        <w:rPr>
          <w:rFonts w:ascii="Times New Roman" w:hAnsi="Times New Roman" w:cs="Times New Roman"/>
          <w:sz w:val="24"/>
          <w:szCs w:val="24"/>
          <w:lang w:val="fr-FR"/>
        </w:rPr>
        <w:t xml:space="preserve"> siècle</w:t>
      </w:r>
      <w:r w:rsidR="00D544F2">
        <w:rPr>
          <w:rFonts w:ascii="Times New Roman" w:hAnsi="Times New Roman" w:cs="Times New Roman"/>
          <w:sz w:val="24"/>
          <w:szCs w:val="24"/>
          <w:lang w:val="fr-FR"/>
        </w:rPr>
        <w:t xml:space="preserve"> offre</w:t>
      </w:r>
      <w:r w:rsidR="00DE2EFA" w:rsidRPr="00876B1E">
        <w:rPr>
          <w:rFonts w:ascii="Times New Roman" w:hAnsi="Times New Roman" w:cs="Times New Roman"/>
          <w:sz w:val="24"/>
          <w:szCs w:val="24"/>
          <w:lang w:val="fr-FR"/>
        </w:rPr>
        <w:t xml:space="preserve"> une multitude de films où paraissent des personnages germanophones et donc des bribes de leur langue et de leur accent (même si ce désir de souligner l’authenticité linguistique de la représentation peut tourner mal et finir dans </w:t>
      </w:r>
      <w:r w:rsidR="00D544F2">
        <w:rPr>
          <w:rFonts w:ascii="Times New Roman" w:hAnsi="Times New Roman" w:cs="Times New Roman"/>
          <w:sz w:val="24"/>
          <w:szCs w:val="24"/>
          <w:lang w:val="fr-FR"/>
        </w:rPr>
        <w:t>l’</w:t>
      </w:r>
      <w:r w:rsidR="00DE2EFA" w:rsidRPr="00876B1E">
        <w:rPr>
          <w:rFonts w:ascii="Times New Roman" w:hAnsi="Times New Roman" w:cs="Times New Roman"/>
          <w:sz w:val="24"/>
          <w:szCs w:val="24"/>
          <w:lang w:val="fr-FR"/>
        </w:rPr>
        <w:t xml:space="preserve">autoparodie). </w:t>
      </w:r>
      <w:r w:rsidR="006E03EA" w:rsidRPr="00876B1E">
        <w:rPr>
          <w:rFonts w:ascii="Times New Roman" w:hAnsi="Times New Roman" w:cs="Times New Roman"/>
          <w:sz w:val="24"/>
          <w:szCs w:val="24"/>
          <w:lang w:val="fr-FR"/>
        </w:rPr>
        <w:t xml:space="preserve">Mais dans </w:t>
      </w:r>
      <w:r w:rsidR="006E03EA" w:rsidRPr="00876B1E">
        <w:rPr>
          <w:rFonts w:ascii="Times New Roman" w:hAnsi="Times New Roman" w:cs="Times New Roman"/>
          <w:i/>
          <w:sz w:val="24"/>
          <w:szCs w:val="24"/>
          <w:lang w:val="fr-FR"/>
        </w:rPr>
        <w:t>La Débâcle</w:t>
      </w:r>
      <w:r w:rsidR="006E03EA" w:rsidRPr="00876B1E">
        <w:rPr>
          <w:rFonts w:ascii="Times New Roman" w:hAnsi="Times New Roman" w:cs="Times New Roman"/>
          <w:sz w:val="24"/>
          <w:szCs w:val="24"/>
          <w:lang w:val="fr-FR"/>
        </w:rPr>
        <w:t xml:space="preserve"> l’origine germanophone des voix allemandes et alsaciennes est supprimée.</w:t>
      </w:r>
      <w:r w:rsidR="00A70653" w:rsidRPr="00876B1E">
        <w:rPr>
          <w:rFonts w:ascii="Times New Roman" w:hAnsi="Times New Roman" w:cs="Times New Roman"/>
          <w:color w:val="00B0F0"/>
          <w:sz w:val="24"/>
          <w:szCs w:val="24"/>
          <w:lang w:val="fr-FR"/>
        </w:rPr>
        <w:t xml:space="preserve"> </w:t>
      </w:r>
      <w:r w:rsidR="00A50DE3" w:rsidRPr="00876B1E">
        <w:rPr>
          <w:rFonts w:ascii="Times New Roman" w:hAnsi="Times New Roman" w:cs="Times New Roman"/>
          <w:sz w:val="24"/>
          <w:szCs w:val="24"/>
          <w:lang w:val="fr-FR"/>
        </w:rPr>
        <w:t>L</w:t>
      </w:r>
      <w:r w:rsidR="006E03EA" w:rsidRPr="00876B1E">
        <w:rPr>
          <w:rFonts w:ascii="Times New Roman" w:hAnsi="Times New Roman" w:cs="Times New Roman"/>
          <w:sz w:val="24"/>
          <w:szCs w:val="24"/>
          <w:lang w:val="fr-FR"/>
        </w:rPr>
        <w:t>e choix</w:t>
      </w:r>
      <w:r w:rsidR="00A50DE3" w:rsidRPr="00876B1E">
        <w:rPr>
          <w:rFonts w:ascii="Times New Roman" w:hAnsi="Times New Roman" w:cs="Times New Roman"/>
          <w:sz w:val="24"/>
          <w:szCs w:val="24"/>
          <w:lang w:val="fr-FR"/>
        </w:rPr>
        <w:t xml:space="preserve"> de la part de Zola</w:t>
      </w:r>
      <w:r w:rsidR="006E03EA" w:rsidRPr="00876B1E">
        <w:rPr>
          <w:rFonts w:ascii="Times New Roman" w:hAnsi="Times New Roman" w:cs="Times New Roman"/>
          <w:sz w:val="24"/>
          <w:szCs w:val="24"/>
          <w:lang w:val="fr-FR"/>
        </w:rPr>
        <w:t xml:space="preserve"> de ne pas présenter l’expérience ennemie de la guerre</w:t>
      </w:r>
      <w:r w:rsidR="009D26EF" w:rsidRPr="00876B1E">
        <w:rPr>
          <w:rFonts w:ascii="Times New Roman" w:hAnsi="Times New Roman" w:cs="Times New Roman"/>
          <w:sz w:val="24"/>
          <w:szCs w:val="24"/>
          <w:lang w:val="fr-FR"/>
        </w:rPr>
        <w:t xml:space="preserve"> émerge dans les premières réponses critiques au roman</w:t>
      </w:r>
      <w:r w:rsidR="00A70653" w:rsidRPr="00876B1E">
        <w:rPr>
          <w:rFonts w:ascii="Times New Roman" w:hAnsi="Times New Roman" w:cs="Times New Roman"/>
          <w:sz w:val="24"/>
          <w:szCs w:val="24"/>
          <w:lang w:val="fr-FR"/>
        </w:rPr>
        <w:t xml:space="preserve">. Dans son compte rendu pour la </w:t>
      </w:r>
      <w:r w:rsidR="00A70653" w:rsidRPr="00876B1E">
        <w:rPr>
          <w:rFonts w:ascii="Times New Roman" w:hAnsi="Times New Roman" w:cs="Times New Roman"/>
          <w:i/>
          <w:sz w:val="24"/>
          <w:szCs w:val="24"/>
          <w:lang w:val="fr-FR"/>
        </w:rPr>
        <w:t>Revue des deux mondes</w:t>
      </w:r>
      <w:r w:rsidR="00A70653" w:rsidRPr="00876B1E">
        <w:rPr>
          <w:rFonts w:ascii="Times New Roman" w:hAnsi="Times New Roman" w:cs="Times New Roman"/>
          <w:sz w:val="24"/>
          <w:szCs w:val="24"/>
          <w:lang w:val="fr-FR"/>
        </w:rPr>
        <w:t xml:space="preserve"> (15 juillet 1892), le grand russophile Eugène-Melchior de Vogüé</w:t>
      </w:r>
      <w:r>
        <w:rPr>
          <w:rFonts w:ascii="Times New Roman" w:hAnsi="Times New Roman" w:cs="Times New Roman"/>
          <w:sz w:val="24"/>
          <w:szCs w:val="24"/>
          <w:lang w:val="fr-FR"/>
        </w:rPr>
        <w:t xml:space="preserve"> </w:t>
      </w:r>
      <w:r w:rsidR="00A70653" w:rsidRPr="00876B1E">
        <w:rPr>
          <w:rFonts w:ascii="Times New Roman" w:hAnsi="Times New Roman" w:cs="Times New Roman"/>
          <w:sz w:val="24"/>
          <w:szCs w:val="24"/>
          <w:lang w:val="fr-FR"/>
        </w:rPr>
        <w:t>se plaint ainsi :</w:t>
      </w:r>
    </w:p>
    <w:p w14:paraId="2880FF3F" w14:textId="77777777" w:rsidR="00EC10C3" w:rsidRDefault="00A70653" w:rsidP="00876B1E">
      <w:pPr>
        <w:spacing w:after="0" w:line="240" w:lineRule="auto"/>
        <w:rPr>
          <w:rFonts w:ascii="Times New Roman" w:hAnsi="Times New Roman" w:cs="Times New Roman"/>
          <w:lang w:val="fr-FR"/>
        </w:rPr>
      </w:pPr>
      <w:r w:rsidRPr="00876B1E">
        <w:rPr>
          <w:rFonts w:ascii="Times New Roman" w:hAnsi="Times New Roman" w:cs="Times New Roman"/>
          <w:sz w:val="24"/>
          <w:szCs w:val="24"/>
          <w:lang w:val="fr-FR"/>
        </w:rPr>
        <w:tab/>
      </w:r>
    </w:p>
    <w:p w14:paraId="38FB83C0" w14:textId="13CC378C" w:rsidR="00A70653" w:rsidRPr="00EC10C3" w:rsidRDefault="00EC10C3" w:rsidP="00876B1E">
      <w:pPr>
        <w:spacing w:after="0" w:line="240" w:lineRule="auto"/>
        <w:rPr>
          <w:rFonts w:ascii="Times New Roman" w:hAnsi="Times New Roman" w:cs="Times New Roman"/>
          <w:lang w:val="fr-FR"/>
        </w:rPr>
      </w:pPr>
      <w:r>
        <w:rPr>
          <w:rFonts w:ascii="Times New Roman" w:hAnsi="Times New Roman" w:cs="Times New Roman"/>
          <w:lang w:val="fr-FR"/>
        </w:rPr>
        <w:tab/>
      </w:r>
      <w:r w:rsidR="00A70653" w:rsidRPr="00EC10C3">
        <w:rPr>
          <w:rFonts w:ascii="Times New Roman" w:hAnsi="Times New Roman" w:cs="Times New Roman"/>
          <w:lang w:val="fr-FR"/>
        </w:rPr>
        <w:t xml:space="preserve">Ce gros livre boite, parce que l’auteur ne nous montre qu’une seule des forces en </w:t>
      </w:r>
      <w:r w:rsidR="00A70653" w:rsidRPr="00EC10C3">
        <w:rPr>
          <w:rFonts w:ascii="Times New Roman" w:hAnsi="Times New Roman" w:cs="Times New Roman"/>
          <w:lang w:val="fr-FR"/>
        </w:rPr>
        <w:tab/>
        <w:t xml:space="preserve">présence, </w:t>
      </w:r>
      <w:r>
        <w:rPr>
          <w:rFonts w:ascii="Times New Roman" w:hAnsi="Times New Roman" w:cs="Times New Roman"/>
          <w:lang w:val="fr-FR"/>
        </w:rPr>
        <w:tab/>
      </w:r>
      <w:r w:rsidR="00A70653" w:rsidRPr="00EC10C3">
        <w:rPr>
          <w:rFonts w:ascii="Times New Roman" w:hAnsi="Times New Roman" w:cs="Times New Roman"/>
          <w:lang w:val="fr-FR"/>
        </w:rPr>
        <w:t xml:space="preserve">dans le terrible duel qu’il raconte. […] La victime n’a pas été égorgée par une main anonyme, </w:t>
      </w:r>
      <w:r>
        <w:rPr>
          <w:rFonts w:ascii="Times New Roman" w:hAnsi="Times New Roman" w:cs="Times New Roman"/>
          <w:lang w:val="fr-FR"/>
        </w:rPr>
        <w:tab/>
      </w:r>
      <w:r w:rsidR="00A70653" w:rsidRPr="00EC10C3">
        <w:rPr>
          <w:rFonts w:ascii="Times New Roman" w:hAnsi="Times New Roman" w:cs="Times New Roman"/>
          <w:lang w:val="fr-FR"/>
        </w:rPr>
        <w:t xml:space="preserve">et c’est l’impression que laisse le roman, avec son trou vide à la place où </w:t>
      </w:r>
      <w:r w:rsidR="00A70653" w:rsidRPr="00EC10C3">
        <w:rPr>
          <w:rFonts w:ascii="Times New Roman" w:hAnsi="Times New Roman" w:cs="Times New Roman"/>
          <w:lang w:val="fr-FR"/>
        </w:rPr>
        <w:tab/>
        <w:t>l’on attend</w:t>
      </w:r>
      <w:r>
        <w:rPr>
          <w:rFonts w:ascii="Times New Roman" w:hAnsi="Times New Roman" w:cs="Times New Roman"/>
          <w:lang w:val="fr-FR"/>
        </w:rPr>
        <w:t xml:space="preserve"> </w:t>
      </w:r>
      <w:r>
        <w:rPr>
          <w:rFonts w:ascii="Times New Roman" w:hAnsi="Times New Roman" w:cs="Times New Roman"/>
          <w:lang w:val="fr-FR"/>
        </w:rPr>
        <w:tab/>
      </w:r>
      <w:r w:rsidR="00A70653" w:rsidRPr="00EC10C3">
        <w:rPr>
          <w:rFonts w:ascii="Times New Roman" w:hAnsi="Times New Roman" w:cs="Times New Roman"/>
          <w:lang w:val="fr-FR"/>
        </w:rPr>
        <w:t>l’Alle</w:t>
      </w:r>
      <w:r>
        <w:rPr>
          <w:rFonts w:ascii="Times New Roman" w:hAnsi="Times New Roman" w:cs="Times New Roman"/>
          <w:lang w:val="fr-FR"/>
        </w:rPr>
        <w:t>m</w:t>
      </w:r>
      <w:r w:rsidR="00A70653" w:rsidRPr="00EC10C3">
        <w:rPr>
          <w:rFonts w:ascii="Times New Roman" w:hAnsi="Times New Roman" w:cs="Times New Roman"/>
          <w:lang w:val="fr-FR"/>
        </w:rPr>
        <w:t>agne. Je demande à voir l’Allemagne.</w:t>
      </w:r>
      <w:r>
        <w:rPr>
          <w:rFonts w:ascii="Times New Roman" w:hAnsi="Times New Roman" w:cs="Times New Roman"/>
          <w:lang w:val="fr-FR"/>
        </w:rPr>
        <w:t xml:space="preserve"> </w:t>
      </w:r>
      <w:r w:rsidR="00A70653" w:rsidRPr="00EC10C3">
        <w:rPr>
          <w:rFonts w:ascii="Times New Roman" w:hAnsi="Times New Roman" w:cs="Times New Roman"/>
          <w:lang w:val="fr-FR"/>
        </w:rPr>
        <w:t>(809)</w:t>
      </w:r>
    </w:p>
    <w:p w14:paraId="51A89C8E" w14:textId="77777777" w:rsidR="00EC10C3" w:rsidRDefault="00EC10C3" w:rsidP="00876B1E">
      <w:pPr>
        <w:spacing w:after="0" w:line="240" w:lineRule="auto"/>
        <w:rPr>
          <w:rFonts w:ascii="Times New Roman" w:hAnsi="Times New Roman" w:cs="Times New Roman"/>
          <w:sz w:val="24"/>
          <w:szCs w:val="24"/>
          <w:lang w:val="fr-FR"/>
        </w:rPr>
      </w:pPr>
    </w:p>
    <w:p w14:paraId="120AFC85" w14:textId="1C7BBA59" w:rsidR="009E13E2" w:rsidRPr="00876B1E" w:rsidRDefault="00A50DE3" w:rsidP="00876B1E">
      <w:pPr>
        <w:spacing w:after="0" w:line="240" w:lineRule="auto"/>
        <w:rPr>
          <w:rFonts w:ascii="Times New Roman" w:hAnsi="Times New Roman" w:cs="Times New Roman"/>
          <w:sz w:val="24"/>
          <w:szCs w:val="24"/>
          <w:lang w:val="fr-FR"/>
        </w:rPr>
      </w:pPr>
      <w:r w:rsidRPr="00876B1E">
        <w:rPr>
          <w:rFonts w:ascii="Times New Roman" w:hAnsi="Times New Roman" w:cs="Times New Roman"/>
          <w:sz w:val="24"/>
          <w:szCs w:val="24"/>
          <w:lang w:val="fr-FR"/>
        </w:rPr>
        <w:t>Zola</w:t>
      </w:r>
      <w:r w:rsidR="0069002F" w:rsidRPr="00876B1E">
        <w:rPr>
          <w:rFonts w:ascii="Times New Roman" w:hAnsi="Times New Roman" w:cs="Times New Roman"/>
          <w:sz w:val="24"/>
          <w:szCs w:val="24"/>
          <w:lang w:val="fr-FR"/>
        </w:rPr>
        <w:t xml:space="preserve"> n’écrit plus pour un certain lectorat français politiquement spécifique ; après </w:t>
      </w:r>
      <w:r w:rsidR="0069002F" w:rsidRPr="00876B1E">
        <w:rPr>
          <w:rFonts w:ascii="Times New Roman" w:hAnsi="Times New Roman" w:cs="Times New Roman"/>
          <w:i/>
          <w:sz w:val="24"/>
          <w:szCs w:val="24"/>
          <w:lang w:val="fr-FR"/>
        </w:rPr>
        <w:t>L’Assommoir</w:t>
      </w:r>
      <w:r w:rsidR="0069002F" w:rsidRPr="00876B1E">
        <w:rPr>
          <w:rFonts w:ascii="Times New Roman" w:hAnsi="Times New Roman" w:cs="Times New Roman"/>
          <w:sz w:val="24"/>
          <w:szCs w:val="24"/>
          <w:lang w:val="fr-FR"/>
        </w:rPr>
        <w:t xml:space="preserve">, avant l’Affaire Dreyfus, Zola est devenu une vedette internationale, ses romans traduits immédiatement dans une multiplicité de langues, y </w:t>
      </w:r>
      <w:r w:rsidR="00292C98" w:rsidRPr="00876B1E">
        <w:rPr>
          <w:rFonts w:ascii="Times New Roman" w:hAnsi="Times New Roman" w:cs="Times New Roman"/>
          <w:sz w:val="24"/>
          <w:szCs w:val="24"/>
          <w:lang w:val="fr-FR"/>
        </w:rPr>
        <w:t>compris</w:t>
      </w:r>
      <w:r w:rsidR="0069002F" w:rsidRPr="00876B1E">
        <w:rPr>
          <w:rFonts w:ascii="Times New Roman" w:hAnsi="Times New Roman" w:cs="Times New Roman"/>
          <w:sz w:val="24"/>
          <w:szCs w:val="24"/>
          <w:lang w:val="fr-FR"/>
        </w:rPr>
        <w:t xml:space="preserve"> l’allemand. Souligner la spécificité de l’expérience française de la guerre, c’est représenter une certaine histoire de la France au-delà de l’Hexagone. Écrire de la France, c’est exporter la France.</w:t>
      </w:r>
      <w:r w:rsidR="00235FB7" w:rsidRPr="00876B1E">
        <w:rPr>
          <w:rFonts w:ascii="Times New Roman" w:hAnsi="Times New Roman" w:cs="Times New Roman"/>
          <w:sz w:val="24"/>
          <w:szCs w:val="24"/>
          <w:lang w:val="fr-FR"/>
        </w:rPr>
        <w:t xml:space="preserve"> </w:t>
      </w:r>
      <w:r w:rsidR="009E13E2" w:rsidRPr="00876B1E">
        <w:rPr>
          <w:rFonts w:ascii="Times New Roman" w:hAnsi="Times New Roman" w:cs="Times New Roman"/>
          <w:sz w:val="24"/>
          <w:szCs w:val="24"/>
          <w:lang w:val="fr-FR"/>
        </w:rPr>
        <w:t>Et un critique tel Vogüé se sert de la célébrité de Zola pour l’accuser d’irresponsabilité :</w:t>
      </w:r>
    </w:p>
    <w:p w14:paraId="6A9A29CC" w14:textId="77777777" w:rsidR="00EC10C3" w:rsidRDefault="00EC10C3" w:rsidP="00876B1E">
      <w:pPr>
        <w:spacing w:after="0" w:line="240" w:lineRule="auto"/>
        <w:rPr>
          <w:rFonts w:ascii="Times New Roman" w:hAnsi="Times New Roman" w:cs="Times New Roman"/>
          <w:sz w:val="24"/>
          <w:szCs w:val="24"/>
          <w:lang w:val="fr-FR"/>
        </w:rPr>
      </w:pPr>
    </w:p>
    <w:p w14:paraId="460A8335" w14:textId="260D1361" w:rsidR="009E13E2" w:rsidRPr="00EC10C3" w:rsidRDefault="009E13E2" w:rsidP="00876B1E">
      <w:pPr>
        <w:spacing w:after="0" w:line="240" w:lineRule="auto"/>
        <w:rPr>
          <w:rFonts w:ascii="Times New Roman" w:hAnsi="Times New Roman" w:cs="Times New Roman"/>
          <w:lang w:val="fr-FR"/>
        </w:rPr>
      </w:pPr>
      <w:r w:rsidRPr="00876B1E">
        <w:rPr>
          <w:rFonts w:ascii="Times New Roman" w:hAnsi="Times New Roman" w:cs="Times New Roman"/>
          <w:sz w:val="24"/>
          <w:szCs w:val="24"/>
          <w:lang w:val="fr-FR"/>
        </w:rPr>
        <w:tab/>
      </w:r>
      <w:r w:rsidRPr="00EC10C3">
        <w:rPr>
          <w:rFonts w:ascii="Times New Roman" w:hAnsi="Times New Roman" w:cs="Times New Roman"/>
          <w:lang w:val="fr-FR"/>
        </w:rPr>
        <w:t xml:space="preserve">Je vois aussi les nombreux exemplaires qui vont se répandre sur le monde, à l’étranger. Si on </w:t>
      </w:r>
      <w:r w:rsidR="00207B12">
        <w:rPr>
          <w:rFonts w:ascii="Times New Roman" w:hAnsi="Times New Roman" w:cs="Times New Roman"/>
          <w:lang w:val="fr-FR"/>
        </w:rPr>
        <w:tab/>
      </w:r>
      <w:r w:rsidRPr="00EC10C3">
        <w:rPr>
          <w:rFonts w:ascii="Times New Roman" w:hAnsi="Times New Roman" w:cs="Times New Roman"/>
          <w:lang w:val="fr-FR"/>
        </w:rPr>
        <w:t xml:space="preserve">y lisait ce qui nous fâche tant : que l’Allemagne est une grande nation, avec de grandes vertus </w:t>
      </w:r>
      <w:r w:rsidR="00207B12">
        <w:rPr>
          <w:rFonts w:ascii="Times New Roman" w:hAnsi="Times New Roman" w:cs="Times New Roman"/>
          <w:lang w:val="fr-FR"/>
        </w:rPr>
        <w:tab/>
      </w:r>
      <w:r w:rsidRPr="00EC10C3">
        <w:rPr>
          <w:rFonts w:ascii="Times New Roman" w:hAnsi="Times New Roman" w:cs="Times New Roman"/>
          <w:lang w:val="fr-FR"/>
        </w:rPr>
        <w:t xml:space="preserve">qui ont surmonté les nôtres un moment, -- personne ne s’étonnerait, car l’étranger sait cela et </w:t>
      </w:r>
      <w:r w:rsidR="00207B12">
        <w:rPr>
          <w:rFonts w:ascii="Times New Roman" w:hAnsi="Times New Roman" w:cs="Times New Roman"/>
          <w:lang w:val="fr-FR"/>
        </w:rPr>
        <w:lastRenderedPageBreak/>
        <w:tab/>
      </w:r>
      <w:r w:rsidRPr="00EC10C3">
        <w:rPr>
          <w:rFonts w:ascii="Times New Roman" w:hAnsi="Times New Roman" w:cs="Times New Roman"/>
          <w:lang w:val="fr-FR"/>
        </w:rPr>
        <w:t xml:space="preserve">rend justice à l’Allemagne. Mais le monde s’étonnera de découvrir une France si petite, si </w:t>
      </w:r>
      <w:r w:rsidR="00207B12">
        <w:rPr>
          <w:rFonts w:ascii="Times New Roman" w:hAnsi="Times New Roman" w:cs="Times New Roman"/>
          <w:lang w:val="fr-FR"/>
        </w:rPr>
        <w:tab/>
      </w:r>
      <w:r w:rsidRPr="00EC10C3">
        <w:rPr>
          <w:rFonts w:ascii="Times New Roman" w:hAnsi="Times New Roman" w:cs="Times New Roman"/>
          <w:lang w:val="fr-FR"/>
        </w:rPr>
        <w:t>putréfiée.  (815)</w:t>
      </w:r>
    </w:p>
    <w:p w14:paraId="183FB2FC" w14:textId="77777777" w:rsidR="00EC10C3" w:rsidRDefault="00EC10C3" w:rsidP="00876B1E">
      <w:pPr>
        <w:spacing w:after="0" w:line="240" w:lineRule="auto"/>
        <w:rPr>
          <w:rFonts w:ascii="Times New Roman" w:hAnsi="Times New Roman" w:cs="Times New Roman"/>
          <w:sz w:val="24"/>
          <w:szCs w:val="24"/>
          <w:lang w:val="fr-FR"/>
        </w:rPr>
      </w:pPr>
    </w:p>
    <w:p w14:paraId="1E25E984" w14:textId="0E8CE506" w:rsidR="0069002F" w:rsidRPr="00876B1E" w:rsidRDefault="009E13E2" w:rsidP="00876B1E">
      <w:pPr>
        <w:spacing w:after="0" w:line="240" w:lineRule="auto"/>
        <w:rPr>
          <w:rFonts w:ascii="Times New Roman" w:hAnsi="Times New Roman" w:cs="Times New Roman"/>
          <w:sz w:val="24"/>
          <w:szCs w:val="24"/>
          <w:lang w:val="fr-FR"/>
        </w:rPr>
      </w:pPr>
      <w:r w:rsidRPr="00876B1E">
        <w:rPr>
          <w:rFonts w:ascii="Times New Roman" w:hAnsi="Times New Roman" w:cs="Times New Roman"/>
          <w:sz w:val="24"/>
          <w:szCs w:val="24"/>
          <w:lang w:val="fr-FR"/>
        </w:rPr>
        <w:t xml:space="preserve">Zola répond </w:t>
      </w:r>
      <w:bookmarkStart w:id="1" w:name="_Hlk18508546"/>
      <w:r w:rsidRPr="00876B1E">
        <w:rPr>
          <w:rFonts w:ascii="Times New Roman" w:hAnsi="Times New Roman" w:cs="Times New Roman"/>
          <w:sz w:val="24"/>
          <w:szCs w:val="24"/>
          <w:lang w:val="fr-FR"/>
        </w:rPr>
        <w:t>à</w:t>
      </w:r>
      <w:bookmarkEnd w:id="1"/>
      <w:r w:rsidRPr="00876B1E">
        <w:rPr>
          <w:rFonts w:ascii="Times New Roman" w:hAnsi="Times New Roman" w:cs="Times New Roman"/>
          <w:sz w:val="24"/>
          <w:szCs w:val="24"/>
          <w:lang w:val="fr-FR"/>
        </w:rPr>
        <w:t xml:space="preserve"> cette plainte dans </w:t>
      </w:r>
      <w:r w:rsidRPr="00876B1E">
        <w:rPr>
          <w:rFonts w:ascii="Times New Roman" w:hAnsi="Times New Roman" w:cs="Times New Roman"/>
          <w:i/>
          <w:sz w:val="24"/>
          <w:szCs w:val="24"/>
          <w:lang w:val="fr-FR"/>
        </w:rPr>
        <w:t>Le Gaulois</w:t>
      </w:r>
      <w:r w:rsidRPr="00876B1E">
        <w:rPr>
          <w:rFonts w:ascii="Times New Roman" w:hAnsi="Times New Roman" w:cs="Times New Roman"/>
          <w:sz w:val="24"/>
          <w:szCs w:val="24"/>
          <w:lang w:val="fr-FR"/>
        </w:rPr>
        <w:t xml:space="preserve"> cinq jours plus tard (20 juillet 1892) en défendant sa représentation de l’Allemagne « comme une fatalit</w:t>
      </w:r>
      <w:r w:rsidR="001437B8" w:rsidRPr="00876B1E">
        <w:rPr>
          <w:rFonts w:ascii="Times New Roman" w:hAnsi="Times New Roman" w:cs="Times New Roman"/>
          <w:sz w:val="24"/>
          <w:szCs w:val="24"/>
          <w:lang w:val="fr-FR"/>
        </w:rPr>
        <w:t xml:space="preserve">é » (819). « J’ai cru plus grand de la montrer à l’horizon, » écrit-il, « sans la faire entrer en scène ». </w:t>
      </w:r>
    </w:p>
    <w:p w14:paraId="1C448688" w14:textId="79CCADD8" w:rsidR="00CD172A" w:rsidRPr="00174F60" w:rsidRDefault="00174F60" w:rsidP="00174F60">
      <w:pPr>
        <w:spacing w:after="0" w:line="240" w:lineRule="auto"/>
        <w:rPr>
          <w:rFonts w:ascii="Times New Roman" w:hAnsi="Times New Roman" w:cs="Times New Roman"/>
          <w:i/>
          <w:sz w:val="24"/>
          <w:szCs w:val="24"/>
          <w:lang w:val="fr-FR"/>
        </w:rPr>
      </w:pPr>
      <w:r>
        <w:rPr>
          <w:rFonts w:ascii="Times New Roman" w:hAnsi="Times New Roman" w:cs="Times New Roman"/>
          <w:sz w:val="24"/>
          <w:szCs w:val="24"/>
          <w:lang w:val="fr-FR"/>
        </w:rPr>
        <w:tab/>
      </w:r>
      <w:r w:rsidR="00CD172A" w:rsidRPr="00876B1E">
        <w:rPr>
          <w:rFonts w:ascii="Times New Roman" w:hAnsi="Times New Roman" w:cs="Times New Roman"/>
          <w:sz w:val="24"/>
          <w:szCs w:val="24"/>
          <w:lang w:val="fr-FR"/>
        </w:rPr>
        <w:t xml:space="preserve">Pour analyser à fond le langage des personnages de </w:t>
      </w:r>
      <w:r w:rsidR="00CD172A" w:rsidRPr="00876B1E">
        <w:rPr>
          <w:rFonts w:ascii="Times New Roman" w:hAnsi="Times New Roman" w:cs="Times New Roman"/>
          <w:i/>
          <w:sz w:val="24"/>
          <w:szCs w:val="24"/>
          <w:lang w:val="fr-FR"/>
        </w:rPr>
        <w:t>La Débâcle</w:t>
      </w:r>
      <w:r w:rsidR="00CD172A" w:rsidRPr="00876B1E">
        <w:rPr>
          <w:rFonts w:ascii="Times New Roman" w:hAnsi="Times New Roman" w:cs="Times New Roman"/>
          <w:sz w:val="24"/>
          <w:szCs w:val="24"/>
          <w:lang w:val="fr-FR"/>
        </w:rPr>
        <w:t>, on serait tenté non seulement d’examiner la langue du dialogue dans le roman, mais aussi de scruter le rapport entre narration et dialogue dans ce roman. Car il va sans dire que ce rapport est complexe, surtout dans le contexte d’une écriture postflaubertienne qui nuance la distinction entre narration et dialogue dans son usage de style indirect libre. Ce style, dont se sert Zola fréquemment dans ce dix-neuvième roman de la série, permet à un auteur de négocier un éventail de liens différentiels ou transitionnels (« transitionnel » dans un sens idéologique, et pas dans le sens psychanalytique dont se sert Hélène Merlin-Kajman) et lui permet d’absorber dans le tissu même de la narration, la (ou les) voix de l’autre</w:t>
      </w:r>
      <w:r w:rsidR="00DC1F65">
        <w:rPr>
          <w:rFonts w:ascii="Times New Roman" w:hAnsi="Times New Roman" w:cs="Times New Roman"/>
          <w:sz w:val="24"/>
          <w:szCs w:val="24"/>
          <w:lang w:val="fr-FR"/>
        </w:rPr>
        <w:t xml:space="preserve"> (autre par genre sexuel, par classe sociale, ou par ethnicité)</w:t>
      </w:r>
      <w:r w:rsidR="00CD172A" w:rsidRPr="00876B1E">
        <w:rPr>
          <w:rFonts w:ascii="Times New Roman" w:hAnsi="Times New Roman" w:cs="Times New Roman"/>
          <w:sz w:val="24"/>
          <w:szCs w:val="24"/>
          <w:lang w:val="fr-FR"/>
        </w:rPr>
        <w:t xml:space="preserve">. </w:t>
      </w:r>
      <w:r w:rsidR="00D37129" w:rsidRPr="00876B1E">
        <w:rPr>
          <w:rFonts w:ascii="Times New Roman" w:hAnsi="Times New Roman" w:cs="Times New Roman"/>
          <w:sz w:val="24"/>
          <w:szCs w:val="24"/>
          <w:lang w:val="fr-FR"/>
        </w:rPr>
        <w:t xml:space="preserve"> </w:t>
      </w:r>
    </w:p>
    <w:p w14:paraId="48591671" w14:textId="52C6DC3A" w:rsidR="00011C1D" w:rsidRDefault="00174F60" w:rsidP="00876B1E">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ab/>
      </w:r>
      <w:r w:rsidR="00CD172A" w:rsidRPr="00876B1E">
        <w:rPr>
          <w:rFonts w:ascii="Times New Roman" w:hAnsi="Times New Roman" w:cs="Times New Roman"/>
          <w:sz w:val="24"/>
          <w:szCs w:val="24"/>
          <w:lang w:val="fr-FR"/>
        </w:rPr>
        <w:t xml:space="preserve">Vingt ans </w:t>
      </w:r>
      <w:r w:rsidR="00A50DE3" w:rsidRPr="00876B1E">
        <w:rPr>
          <w:rFonts w:ascii="Times New Roman" w:hAnsi="Times New Roman" w:cs="Times New Roman"/>
          <w:sz w:val="24"/>
          <w:szCs w:val="24"/>
          <w:lang w:val="fr-FR"/>
        </w:rPr>
        <w:t xml:space="preserve">après </w:t>
      </w:r>
      <w:r w:rsidR="00A50DE3" w:rsidRPr="00876B1E">
        <w:rPr>
          <w:rFonts w:ascii="Times New Roman" w:hAnsi="Times New Roman" w:cs="Times New Roman"/>
          <w:i/>
          <w:sz w:val="24"/>
          <w:szCs w:val="24"/>
          <w:lang w:val="fr-FR"/>
        </w:rPr>
        <w:t>Madame Bovary</w:t>
      </w:r>
      <w:r w:rsidR="00CD172A" w:rsidRPr="00876B1E">
        <w:rPr>
          <w:rFonts w:ascii="Times New Roman" w:hAnsi="Times New Roman" w:cs="Times New Roman"/>
          <w:sz w:val="24"/>
          <w:szCs w:val="24"/>
          <w:lang w:val="fr-FR"/>
        </w:rPr>
        <w:t>, Zola transpose ce mode transitionnel du domaine du genre</w:t>
      </w:r>
      <w:r w:rsidR="00781918">
        <w:rPr>
          <w:rFonts w:ascii="Times New Roman" w:hAnsi="Times New Roman" w:cs="Times New Roman"/>
          <w:sz w:val="24"/>
          <w:szCs w:val="24"/>
          <w:lang w:val="fr-FR"/>
        </w:rPr>
        <w:t xml:space="preserve"> (</w:t>
      </w:r>
      <w:r w:rsidR="00781918" w:rsidRPr="00781918">
        <w:rPr>
          <w:rFonts w:ascii="Times New Roman" w:hAnsi="Times New Roman" w:cs="Times New Roman"/>
          <w:sz w:val="24"/>
          <w:szCs w:val="24"/>
          <w:lang w:val="fr-FR"/>
        </w:rPr>
        <w:t>« Mme Bovary, </w:t>
      </w:r>
      <w:r w:rsidR="00781918" w:rsidRPr="00781918">
        <w:rPr>
          <w:rFonts w:ascii="Times New Roman" w:hAnsi="Times New Roman" w:cs="Times New Roman"/>
          <w:i/>
          <w:iCs/>
          <w:sz w:val="24"/>
          <w:szCs w:val="24"/>
          <w:lang w:val="fr-FR"/>
        </w:rPr>
        <w:t>c’est moi </w:t>
      </w:r>
      <w:r w:rsidR="00781918" w:rsidRPr="00781918">
        <w:rPr>
          <w:rFonts w:ascii="Times New Roman" w:hAnsi="Times New Roman" w:cs="Times New Roman"/>
          <w:sz w:val="24"/>
          <w:szCs w:val="24"/>
          <w:lang w:val="fr-FR"/>
        </w:rPr>
        <w:t>! — </w:t>
      </w:r>
      <w:r w:rsidR="00781918" w:rsidRPr="00781918">
        <w:rPr>
          <w:rFonts w:ascii="Times New Roman" w:hAnsi="Times New Roman" w:cs="Times New Roman"/>
          <w:i/>
          <w:iCs/>
          <w:sz w:val="24"/>
          <w:szCs w:val="24"/>
          <w:lang w:val="fr-FR"/>
        </w:rPr>
        <w:t>D’après moi</w:t>
      </w:r>
      <w:r w:rsidR="00781918" w:rsidRPr="00781918">
        <w:rPr>
          <w:rFonts w:ascii="Times New Roman" w:hAnsi="Times New Roman" w:cs="Times New Roman"/>
          <w:sz w:val="24"/>
          <w:szCs w:val="24"/>
          <w:lang w:val="fr-FR"/>
        </w:rPr>
        <w:t> »</w:t>
      </w:r>
      <w:r w:rsidR="00781918">
        <w:rPr>
          <w:rFonts w:ascii="Times New Roman" w:hAnsi="Times New Roman" w:cs="Times New Roman"/>
          <w:sz w:val="24"/>
          <w:szCs w:val="24"/>
          <w:lang w:val="fr-FR"/>
        </w:rPr>
        <w:t xml:space="preserve"> (Flaubert) ; « </w:t>
      </w:r>
      <w:r w:rsidR="00781918" w:rsidRPr="00781918">
        <w:rPr>
          <w:rFonts w:ascii="Times New Roman" w:hAnsi="Times New Roman" w:cs="Times New Roman"/>
          <w:sz w:val="24"/>
          <w:szCs w:val="24"/>
          <w:lang w:val="fr-FR"/>
        </w:rPr>
        <w:t>madame Bovary est restée un homme</w:t>
      </w:r>
      <w:r w:rsidR="00781918">
        <w:rPr>
          <w:rFonts w:ascii="Times New Roman" w:hAnsi="Times New Roman" w:cs="Times New Roman"/>
          <w:sz w:val="24"/>
          <w:szCs w:val="24"/>
          <w:lang w:val="fr-FR"/>
        </w:rPr>
        <w:t> » (Baudelaire)</w:t>
      </w:r>
      <w:r w:rsidR="00781918" w:rsidRPr="00781918">
        <w:rPr>
          <w:rFonts w:ascii="Times New Roman" w:hAnsi="Times New Roman" w:cs="Times New Roman"/>
          <w:sz w:val="24"/>
          <w:szCs w:val="24"/>
          <w:lang w:val="fr-FR"/>
        </w:rPr>
        <w:t> </w:t>
      </w:r>
      <w:r w:rsidR="00781918">
        <w:rPr>
          <w:rFonts w:ascii="Times New Roman" w:hAnsi="Times New Roman" w:cs="Times New Roman"/>
          <w:sz w:val="24"/>
          <w:szCs w:val="24"/>
          <w:lang w:val="fr-FR"/>
        </w:rPr>
        <w:t>etc.)</w:t>
      </w:r>
      <w:r w:rsidR="00CD172A" w:rsidRPr="00876B1E">
        <w:rPr>
          <w:rFonts w:ascii="Times New Roman" w:hAnsi="Times New Roman" w:cs="Times New Roman"/>
          <w:sz w:val="24"/>
          <w:szCs w:val="24"/>
          <w:lang w:val="fr-FR"/>
        </w:rPr>
        <w:t xml:space="preserve"> au domaine de </w:t>
      </w:r>
      <w:r w:rsidR="006A74D9">
        <w:rPr>
          <w:rFonts w:ascii="Times New Roman" w:hAnsi="Times New Roman" w:cs="Times New Roman"/>
          <w:sz w:val="24"/>
          <w:szCs w:val="24"/>
          <w:lang w:val="fr-FR"/>
        </w:rPr>
        <w:t xml:space="preserve">la </w:t>
      </w:r>
      <w:r w:rsidR="00CD172A" w:rsidRPr="00876B1E">
        <w:rPr>
          <w:rFonts w:ascii="Times New Roman" w:hAnsi="Times New Roman" w:cs="Times New Roman"/>
          <w:sz w:val="24"/>
          <w:szCs w:val="24"/>
          <w:lang w:val="fr-FR"/>
        </w:rPr>
        <w:t>classification sociale</w:t>
      </w:r>
      <w:r w:rsidR="00A50DE3" w:rsidRPr="00876B1E">
        <w:rPr>
          <w:rFonts w:ascii="Times New Roman" w:hAnsi="Times New Roman" w:cs="Times New Roman"/>
          <w:sz w:val="24"/>
          <w:szCs w:val="24"/>
          <w:lang w:val="fr-FR"/>
        </w:rPr>
        <w:t xml:space="preserve"> dans </w:t>
      </w:r>
      <w:r w:rsidR="00A50DE3" w:rsidRPr="00876B1E">
        <w:rPr>
          <w:rFonts w:ascii="Times New Roman" w:hAnsi="Times New Roman" w:cs="Times New Roman"/>
          <w:i/>
          <w:sz w:val="24"/>
          <w:szCs w:val="24"/>
          <w:lang w:val="fr-FR"/>
        </w:rPr>
        <w:t>L’Assommoir</w:t>
      </w:r>
      <w:r w:rsidR="00CD172A" w:rsidRPr="00876B1E">
        <w:rPr>
          <w:rFonts w:ascii="Times New Roman" w:hAnsi="Times New Roman" w:cs="Times New Roman"/>
          <w:sz w:val="24"/>
          <w:szCs w:val="24"/>
          <w:lang w:val="fr-FR"/>
        </w:rPr>
        <w:t>. En intégrant dans la voix narrative du roman la langue verte du peuple parisien, la représentation littéraire accomplit, de la distance de la Troisième République, une déségrégation sociologique dont la représentation politique du second Empire avait été loin d’être capable. Zola donne une voix narrative à ceux qui, en termes d’affranchissement politique, n’ont pas de voix aux urnes. Dans le cas de ces deux romans canoniques, l’identité par défaut dominante de l’époque (c’est-à-dire masculine et bourgeoise) est donc décentrée.</w:t>
      </w:r>
      <w:r w:rsidR="00781918">
        <w:rPr>
          <w:rFonts w:ascii="Times New Roman" w:hAnsi="Times New Roman" w:cs="Times New Roman"/>
          <w:sz w:val="24"/>
          <w:szCs w:val="24"/>
          <w:lang w:val="fr-FR"/>
        </w:rPr>
        <w:t xml:space="preserve"> </w:t>
      </w:r>
      <w:r w:rsidR="00CD172A" w:rsidRPr="00876B1E">
        <w:rPr>
          <w:rFonts w:ascii="Times New Roman" w:hAnsi="Times New Roman" w:cs="Times New Roman"/>
          <w:sz w:val="24"/>
          <w:szCs w:val="24"/>
          <w:lang w:val="fr-FR"/>
        </w:rPr>
        <w:t>Quinze ans plus tard</w:t>
      </w:r>
      <w:r w:rsidR="00781918">
        <w:rPr>
          <w:rFonts w:ascii="Times New Roman" w:hAnsi="Times New Roman" w:cs="Times New Roman"/>
          <w:sz w:val="24"/>
          <w:szCs w:val="24"/>
          <w:lang w:val="fr-FR"/>
        </w:rPr>
        <w:t>,</w:t>
      </w:r>
      <w:r w:rsidR="00CD172A" w:rsidRPr="00876B1E">
        <w:rPr>
          <w:rFonts w:ascii="Times New Roman" w:hAnsi="Times New Roman" w:cs="Times New Roman"/>
          <w:sz w:val="24"/>
          <w:szCs w:val="24"/>
          <w:lang w:val="fr-FR"/>
        </w:rPr>
        <w:t xml:space="preserve"> ce roman de la guerre franco-allemande offre à Zola l’occasion de fournir une performance narratologique (ou linguistique</w:t>
      </w:r>
      <w:r w:rsidR="00DC1F65">
        <w:rPr>
          <w:rFonts w:ascii="Times New Roman" w:hAnsi="Times New Roman" w:cs="Times New Roman"/>
          <w:sz w:val="24"/>
          <w:szCs w:val="24"/>
          <w:lang w:val="fr-FR"/>
        </w:rPr>
        <w:t>,</w:t>
      </w:r>
      <w:r w:rsidR="00CD172A" w:rsidRPr="00876B1E">
        <w:rPr>
          <w:rFonts w:ascii="Times New Roman" w:hAnsi="Times New Roman" w:cs="Times New Roman"/>
          <w:sz w:val="24"/>
          <w:szCs w:val="24"/>
          <w:lang w:val="fr-FR"/>
        </w:rPr>
        <w:t xml:space="preserve"> dans le sens qu’évoque la préface de </w:t>
      </w:r>
      <w:r w:rsidR="00DC1F65">
        <w:rPr>
          <w:rFonts w:ascii="Times New Roman" w:hAnsi="Times New Roman" w:cs="Times New Roman"/>
          <w:i/>
          <w:sz w:val="24"/>
          <w:szCs w:val="24"/>
          <w:lang w:val="fr-FR"/>
        </w:rPr>
        <w:t>L</w:t>
      </w:r>
      <w:r w:rsidR="00CD172A" w:rsidRPr="00876B1E">
        <w:rPr>
          <w:rFonts w:ascii="Times New Roman" w:hAnsi="Times New Roman" w:cs="Times New Roman"/>
          <w:i/>
          <w:sz w:val="24"/>
          <w:szCs w:val="24"/>
          <w:lang w:val="fr-FR"/>
        </w:rPr>
        <w:t>’Assommoir</w:t>
      </w:r>
      <w:r w:rsidR="00CD172A" w:rsidRPr="00876B1E">
        <w:rPr>
          <w:rFonts w:ascii="Times New Roman" w:hAnsi="Times New Roman" w:cs="Times New Roman"/>
          <w:sz w:val="24"/>
          <w:szCs w:val="24"/>
          <w:lang w:val="fr-FR"/>
        </w:rPr>
        <w:t>) de la complexité des identités ethniques, régionales, nationales et internationales. Pourtant</w:t>
      </w:r>
      <w:r w:rsidR="00DC1F65">
        <w:rPr>
          <w:rFonts w:ascii="Times New Roman" w:hAnsi="Times New Roman" w:cs="Times New Roman"/>
          <w:sz w:val="24"/>
          <w:szCs w:val="24"/>
          <w:lang w:val="fr-FR"/>
        </w:rPr>
        <w:t>,</w:t>
      </w:r>
      <w:r w:rsidR="00CD172A" w:rsidRPr="00876B1E">
        <w:rPr>
          <w:rFonts w:ascii="Times New Roman" w:hAnsi="Times New Roman" w:cs="Times New Roman"/>
          <w:sz w:val="24"/>
          <w:szCs w:val="24"/>
          <w:lang w:val="fr-FR"/>
        </w:rPr>
        <w:t xml:space="preserve"> Zola refuse cette offre, et ce faisant, il confirme deux points essentiels. </w:t>
      </w:r>
    </w:p>
    <w:p w14:paraId="21F76900" w14:textId="1CBEB8BB" w:rsidR="00CD172A" w:rsidRPr="00876B1E" w:rsidRDefault="00011C1D" w:rsidP="00876B1E">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ab/>
      </w:r>
      <w:r w:rsidR="00CD172A" w:rsidRPr="00876B1E">
        <w:rPr>
          <w:rFonts w:ascii="Times New Roman" w:hAnsi="Times New Roman" w:cs="Times New Roman"/>
          <w:sz w:val="24"/>
          <w:szCs w:val="24"/>
          <w:lang w:val="fr-FR"/>
        </w:rPr>
        <w:t>D’abord, Zola met l’accent sur l’importance de cette guerre pour la politique intérieure de la nation, surtout dans le contexte de la transition entre régimes</w:t>
      </w:r>
      <w:r w:rsidR="00DC1F65">
        <w:rPr>
          <w:rFonts w:ascii="Times New Roman" w:hAnsi="Times New Roman" w:cs="Times New Roman"/>
          <w:sz w:val="24"/>
          <w:szCs w:val="24"/>
          <w:lang w:val="fr-FR"/>
        </w:rPr>
        <w:t xml:space="preserve"> effectuée par</w:t>
      </w:r>
      <w:r w:rsidR="00CD172A" w:rsidRPr="00876B1E">
        <w:rPr>
          <w:rFonts w:ascii="Times New Roman" w:hAnsi="Times New Roman" w:cs="Times New Roman"/>
          <w:sz w:val="24"/>
          <w:szCs w:val="24"/>
          <w:lang w:val="fr-FR"/>
        </w:rPr>
        <w:t xml:space="preserve"> la naissance de la Troisième Républiqu</w:t>
      </w:r>
      <w:r w:rsidR="00D37129" w:rsidRPr="00876B1E">
        <w:rPr>
          <w:rFonts w:ascii="Times New Roman" w:hAnsi="Times New Roman" w:cs="Times New Roman"/>
          <w:sz w:val="24"/>
          <w:szCs w:val="24"/>
          <w:lang w:val="fr-FR"/>
        </w:rPr>
        <w:t>e</w:t>
      </w:r>
      <w:r w:rsidR="00CD172A" w:rsidRPr="00876B1E">
        <w:rPr>
          <w:rFonts w:ascii="Times New Roman" w:hAnsi="Times New Roman" w:cs="Times New Roman"/>
          <w:sz w:val="24"/>
          <w:szCs w:val="24"/>
          <w:lang w:val="fr-FR"/>
        </w:rPr>
        <w:t>. Citons à cet égard la réponse française à la couverture de l’édition illustrée allemande qui montra un soldat allemand égorgeant un porte-drapeau français. À la suite de l’attaque contre « </w:t>
      </w:r>
      <w:r w:rsidR="00CD172A" w:rsidRPr="00DC1F65">
        <w:rPr>
          <w:rFonts w:ascii="Times New Roman" w:hAnsi="Times New Roman" w:cs="Times New Roman"/>
          <w:sz w:val="24"/>
          <w:szCs w:val="24"/>
          <w:lang w:val="fr-FR"/>
        </w:rPr>
        <w:t>Herr</w:t>
      </w:r>
      <w:r w:rsidR="00CD172A" w:rsidRPr="00876B1E">
        <w:rPr>
          <w:rFonts w:ascii="Times New Roman" w:hAnsi="Times New Roman" w:cs="Times New Roman"/>
          <w:sz w:val="24"/>
          <w:szCs w:val="24"/>
          <w:lang w:val="fr-FR"/>
        </w:rPr>
        <w:t xml:space="preserve"> Zola » effectuée dans l’</w:t>
      </w:r>
      <w:r w:rsidR="00DC1F65">
        <w:rPr>
          <w:rFonts w:ascii="Times New Roman" w:hAnsi="Times New Roman" w:cs="Times New Roman"/>
          <w:i/>
          <w:sz w:val="24"/>
          <w:szCs w:val="24"/>
          <w:lang w:val="fr-FR"/>
        </w:rPr>
        <w:t>É</w:t>
      </w:r>
      <w:r w:rsidR="00CD172A" w:rsidRPr="00876B1E">
        <w:rPr>
          <w:rFonts w:ascii="Times New Roman" w:hAnsi="Times New Roman" w:cs="Times New Roman"/>
          <w:i/>
          <w:sz w:val="24"/>
          <w:szCs w:val="24"/>
          <w:lang w:val="fr-FR"/>
        </w:rPr>
        <w:t>cho de Paris</w:t>
      </w:r>
      <w:r w:rsidR="00CD172A" w:rsidRPr="00876B1E">
        <w:rPr>
          <w:rFonts w:ascii="Times New Roman" w:hAnsi="Times New Roman" w:cs="Times New Roman"/>
          <w:sz w:val="24"/>
          <w:szCs w:val="24"/>
          <w:lang w:val="fr-FR"/>
        </w:rPr>
        <w:t xml:space="preserve"> du 22 février 1900 par Albert Monniot, militant antisémite et collaborateur de Drumont, Zola, qui n’avait pas approuvé l’illustration, entreprit une correspondance avec le directeur de la </w:t>
      </w:r>
      <w:r w:rsidR="00CD172A" w:rsidRPr="00876B1E">
        <w:rPr>
          <w:rFonts w:ascii="Times New Roman" w:hAnsi="Times New Roman" w:cs="Times New Roman"/>
          <w:i/>
          <w:sz w:val="24"/>
          <w:szCs w:val="24"/>
          <w:lang w:val="fr-FR"/>
        </w:rPr>
        <w:t>Deutsche-Verlags-Anstalt</w:t>
      </w:r>
      <w:r w:rsidR="00CD172A" w:rsidRPr="00876B1E">
        <w:rPr>
          <w:rFonts w:ascii="Times New Roman" w:hAnsi="Times New Roman" w:cs="Times New Roman"/>
          <w:sz w:val="24"/>
          <w:szCs w:val="24"/>
          <w:lang w:val="fr-FR"/>
        </w:rPr>
        <w:t xml:space="preserve"> à Stuttgart, Loewenstein, pour protester contre l’image. Zola rejeta un autre dessin en remplacement parce qu’il était toujours « une consécration de la victoire de l’Allemagne » et faussait le sens de son roman, selon lequel – et je cite - « l’Allemagne n’a été que l’accident fatal, et son triomphe n’a été dû qu’à la maladie intérieure dont nous étions en train de mourir »</w:t>
      </w:r>
      <w:r w:rsidR="00CD172A" w:rsidRPr="00876B1E">
        <w:rPr>
          <w:rStyle w:val="FootnoteReference"/>
          <w:rFonts w:ascii="Times New Roman" w:hAnsi="Times New Roman" w:cs="Times New Roman"/>
          <w:sz w:val="24"/>
          <w:szCs w:val="24"/>
          <w:lang w:val="fr-FR"/>
        </w:rPr>
        <w:footnoteReference w:id="11"/>
      </w:r>
      <w:r w:rsidR="00CD172A" w:rsidRPr="00876B1E">
        <w:rPr>
          <w:rFonts w:ascii="Times New Roman" w:hAnsi="Times New Roman" w:cs="Times New Roman"/>
          <w:sz w:val="24"/>
          <w:szCs w:val="24"/>
          <w:lang w:val="fr-FR"/>
        </w:rPr>
        <w:t>. Maurice Barrès aura donc tort de se servir de cette « image qui représente un soldat allemand terrassant un porte-drapeau français</w:t>
      </w:r>
      <w:r w:rsidR="00CD172A" w:rsidRPr="00876B1E">
        <w:rPr>
          <w:rStyle w:val="FootnoteReference"/>
          <w:rFonts w:ascii="Times New Roman" w:hAnsi="Times New Roman" w:cs="Times New Roman"/>
          <w:sz w:val="24"/>
          <w:szCs w:val="24"/>
          <w:lang w:val="fr-FR"/>
        </w:rPr>
        <w:footnoteReference w:id="12"/>
      </w:r>
      <w:r w:rsidR="00CD172A" w:rsidRPr="00876B1E">
        <w:rPr>
          <w:rFonts w:ascii="Times New Roman" w:hAnsi="Times New Roman" w:cs="Times New Roman"/>
          <w:sz w:val="24"/>
          <w:szCs w:val="24"/>
          <w:lang w:val="fr-FR"/>
        </w:rPr>
        <w:t>» pour critiquer la panthéonisation de Zola en 1908.</w:t>
      </w:r>
    </w:p>
    <w:p w14:paraId="2B83E5AA" w14:textId="36AE474C" w:rsidR="00CD172A" w:rsidRPr="00876B1E" w:rsidRDefault="00CD172A" w:rsidP="00876B1E">
      <w:pPr>
        <w:spacing w:after="0" w:line="240" w:lineRule="auto"/>
        <w:rPr>
          <w:rFonts w:ascii="Times New Roman" w:hAnsi="Times New Roman" w:cs="Times New Roman"/>
          <w:sz w:val="24"/>
          <w:szCs w:val="24"/>
          <w:lang w:val="fr-FR"/>
        </w:rPr>
      </w:pPr>
      <w:r w:rsidRPr="00876B1E">
        <w:rPr>
          <w:rFonts w:ascii="Times New Roman" w:hAnsi="Times New Roman" w:cs="Times New Roman"/>
          <w:sz w:val="24"/>
          <w:szCs w:val="24"/>
          <w:lang w:val="fr-FR"/>
        </w:rPr>
        <w:tab/>
      </w:r>
      <w:r w:rsidR="00D37129" w:rsidRPr="00876B1E">
        <w:rPr>
          <w:rFonts w:ascii="Times New Roman" w:hAnsi="Times New Roman" w:cs="Times New Roman"/>
          <w:sz w:val="24"/>
          <w:szCs w:val="24"/>
          <w:lang w:val="fr-FR"/>
        </w:rPr>
        <w:t>Et finalement</w:t>
      </w:r>
      <w:r w:rsidRPr="00876B1E">
        <w:rPr>
          <w:rFonts w:ascii="Times New Roman" w:hAnsi="Times New Roman" w:cs="Times New Roman"/>
          <w:sz w:val="24"/>
          <w:szCs w:val="24"/>
          <w:lang w:val="fr-FR"/>
        </w:rPr>
        <w:t xml:space="preserve">, souligner la francité du roman à l’exclusion non seulement de l’allemand mais de toutes les langues régionales de l’Hexagone, en ignorant la diversité de l’armée française et la complexité frontalière de l’Alsace, c’est </w:t>
      </w:r>
      <w:r w:rsidR="00D37129" w:rsidRPr="00876B1E">
        <w:rPr>
          <w:rFonts w:ascii="Times New Roman" w:hAnsi="Times New Roman" w:cs="Times New Roman"/>
          <w:sz w:val="24"/>
          <w:szCs w:val="24"/>
          <w:lang w:val="fr-FR"/>
        </w:rPr>
        <w:t xml:space="preserve">contribuer </w:t>
      </w:r>
      <w:bookmarkStart w:id="2" w:name="_Hlk18587666"/>
      <w:r w:rsidR="00D37129" w:rsidRPr="00876B1E">
        <w:rPr>
          <w:rFonts w:ascii="Times New Roman" w:hAnsi="Times New Roman" w:cs="Times New Roman"/>
          <w:sz w:val="24"/>
          <w:szCs w:val="24"/>
          <w:lang w:val="fr-FR"/>
        </w:rPr>
        <w:t>à</w:t>
      </w:r>
      <w:bookmarkEnd w:id="2"/>
      <w:r w:rsidRPr="00876B1E">
        <w:rPr>
          <w:rFonts w:ascii="Times New Roman" w:hAnsi="Times New Roman" w:cs="Times New Roman"/>
          <w:sz w:val="24"/>
          <w:szCs w:val="24"/>
          <w:lang w:val="fr-FR"/>
        </w:rPr>
        <w:t xml:space="preserve"> la fonction pédagogique de la littérature contemporaine dans le grand projet éducatif de la Troisième </w:t>
      </w:r>
      <w:r w:rsidRPr="00876B1E">
        <w:rPr>
          <w:rFonts w:ascii="Times New Roman" w:hAnsi="Times New Roman" w:cs="Times New Roman"/>
          <w:sz w:val="24"/>
          <w:szCs w:val="24"/>
          <w:lang w:val="fr-FR"/>
        </w:rPr>
        <w:lastRenderedPageBreak/>
        <w:t xml:space="preserve">République. Peut-être que l’hubris de ces cris parisiens de l’été de 1870 « A Berlin ! à Berlin » (c’est-à-dire le fait que les Français n’atteignent pas l’Allemagne) facilite cette homogénéisation linguistique. Mais n’oublions ni la réalité linguistique de l’Alsace qui aurait pu s’imposer dans un roman dont la première scène a lieu « à deux kilomètres de Mulhouse, vers le Rhin, au milieu de la plaine fertile » (111), ni </w:t>
      </w:r>
      <w:r w:rsidR="00D37129" w:rsidRPr="00876B1E">
        <w:rPr>
          <w:rFonts w:ascii="Times New Roman" w:hAnsi="Times New Roman" w:cs="Times New Roman"/>
          <w:sz w:val="24"/>
          <w:szCs w:val="24"/>
          <w:lang w:val="fr-FR"/>
        </w:rPr>
        <w:t xml:space="preserve">le fait historique de </w:t>
      </w:r>
      <w:r w:rsidRPr="00876B1E">
        <w:rPr>
          <w:rFonts w:ascii="Times New Roman" w:hAnsi="Times New Roman" w:cs="Times New Roman"/>
          <w:sz w:val="24"/>
          <w:szCs w:val="24"/>
          <w:lang w:val="fr-FR"/>
        </w:rPr>
        <w:t>l’usage quotidien</w:t>
      </w:r>
      <w:r w:rsidR="00011C1D">
        <w:rPr>
          <w:rFonts w:ascii="Times New Roman" w:hAnsi="Times New Roman" w:cs="Times New Roman"/>
          <w:sz w:val="24"/>
          <w:szCs w:val="24"/>
          <w:lang w:val="fr-FR"/>
        </w:rPr>
        <w:t xml:space="preserve"> en 1870-71</w:t>
      </w:r>
      <w:r w:rsidRPr="00876B1E">
        <w:rPr>
          <w:rFonts w:ascii="Times New Roman" w:hAnsi="Times New Roman" w:cs="Times New Roman"/>
          <w:sz w:val="24"/>
          <w:szCs w:val="24"/>
          <w:lang w:val="fr-FR"/>
        </w:rPr>
        <w:t xml:space="preserve"> de la langue allemande en France par les occupants d’outre-Rhin. Même si on ne lisait pas </w:t>
      </w:r>
      <w:r w:rsidR="00D31C15">
        <w:rPr>
          <w:rFonts w:ascii="Times New Roman" w:hAnsi="Times New Roman" w:cs="Times New Roman"/>
          <w:sz w:val="24"/>
          <w:szCs w:val="24"/>
          <w:lang w:val="fr-FR"/>
        </w:rPr>
        <w:t xml:space="preserve">encore </w:t>
      </w:r>
      <w:r w:rsidRPr="00876B1E">
        <w:rPr>
          <w:rFonts w:ascii="Times New Roman" w:hAnsi="Times New Roman" w:cs="Times New Roman"/>
          <w:sz w:val="24"/>
          <w:szCs w:val="24"/>
          <w:lang w:val="fr-FR"/>
        </w:rPr>
        <w:t xml:space="preserve">Zola à l’école, lire le Zola de </w:t>
      </w:r>
      <w:r w:rsidRPr="00876B1E">
        <w:rPr>
          <w:rFonts w:ascii="Times New Roman" w:hAnsi="Times New Roman" w:cs="Times New Roman"/>
          <w:i/>
          <w:sz w:val="24"/>
          <w:szCs w:val="24"/>
          <w:lang w:val="fr-FR"/>
        </w:rPr>
        <w:t>La Débâcle</w:t>
      </w:r>
      <w:r w:rsidRPr="00876B1E">
        <w:rPr>
          <w:rFonts w:ascii="Times New Roman" w:hAnsi="Times New Roman" w:cs="Times New Roman"/>
          <w:sz w:val="24"/>
          <w:szCs w:val="24"/>
          <w:lang w:val="fr-FR"/>
        </w:rPr>
        <w:t xml:space="preserve">, ce fut </w:t>
      </w:r>
      <w:r w:rsidR="00D37129" w:rsidRPr="00876B1E">
        <w:rPr>
          <w:rFonts w:ascii="Times New Roman" w:hAnsi="Times New Roman" w:cs="Times New Roman"/>
          <w:sz w:val="24"/>
          <w:szCs w:val="24"/>
          <w:lang w:val="fr-FR"/>
        </w:rPr>
        <w:t xml:space="preserve">dans un certain sens </w:t>
      </w:r>
      <w:r w:rsidRPr="00876B1E">
        <w:rPr>
          <w:rFonts w:ascii="Times New Roman" w:hAnsi="Times New Roman" w:cs="Times New Roman"/>
          <w:sz w:val="24"/>
          <w:szCs w:val="24"/>
          <w:lang w:val="fr-FR"/>
        </w:rPr>
        <w:t xml:space="preserve">lire la langue de l’école de Jules Ferry. Ce </w:t>
      </w:r>
      <w:r w:rsidR="00D25D7C">
        <w:rPr>
          <w:rFonts w:ascii="Times New Roman" w:hAnsi="Times New Roman" w:cs="Times New Roman"/>
          <w:sz w:val="24"/>
          <w:szCs w:val="24"/>
          <w:lang w:val="fr-FR"/>
        </w:rPr>
        <w:t>texte</w:t>
      </w:r>
      <w:r w:rsidR="00D31C15">
        <w:rPr>
          <w:rFonts w:ascii="Times New Roman" w:hAnsi="Times New Roman" w:cs="Times New Roman"/>
          <w:sz w:val="24"/>
          <w:szCs w:val="24"/>
          <w:lang w:val="fr-FR"/>
        </w:rPr>
        <w:t xml:space="preserve">, qui emblématise </w:t>
      </w:r>
      <w:r w:rsidRPr="00876B1E">
        <w:rPr>
          <w:rFonts w:ascii="Times New Roman" w:hAnsi="Times New Roman" w:cs="Times New Roman"/>
          <w:sz w:val="24"/>
          <w:szCs w:val="24"/>
          <w:lang w:val="fr-FR"/>
        </w:rPr>
        <w:t xml:space="preserve">l’importance du genre </w:t>
      </w:r>
      <w:r w:rsidR="00D31C15">
        <w:rPr>
          <w:rFonts w:ascii="Times New Roman" w:hAnsi="Times New Roman" w:cs="Times New Roman"/>
          <w:sz w:val="24"/>
          <w:szCs w:val="24"/>
          <w:lang w:val="fr-FR"/>
        </w:rPr>
        <w:t xml:space="preserve">littéraire </w:t>
      </w:r>
      <w:r w:rsidRPr="00876B1E">
        <w:rPr>
          <w:rFonts w:ascii="Times New Roman" w:hAnsi="Times New Roman" w:cs="Times New Roman"/>
          <w:sz w:val="24"/>
          <w:szCs w:val="24"/>
          <w:lang w:val="fr-FR"/>
        </w:rPr>
        <w:t>du roman pour la croissance de la pratique de la lecture en France vers la fin du siècle</w:t>
      </w:r>
      <w:r w:rsidR="00D31C15">
        <w:rPr>
          <w:rFonts w:ascii="Times New Roman" w:hAnsi="Times New Roman" w:cs="Times New Roman"/>
          <w:sz w:val="24"/>
          <w:szCs w:val="24"/>
          <w:lang w:val="fr-FR"/>
        </w:rPr>
        <w:t>,</w:t>
      </w:r>
      <w:r w:rsidRPr="00876B1E">
        <w:rPr>
          <w:rFonts w:ascii="Times New Roman" w:hAnsi="Times New Roman" w:cs="Times New Roman"/>
          <w:sz w:val="24"/>
          <w:szCs w:val="24"/>
          <w:lang w:val="fr-FR"/>
        </w:rPr>
        <w:t xml:space="preserve"> contribue donc au processus de modernisation de la France rurale entre 1870 et 1914 décrit par l’historien Eugen Weber dans </w:t>
      </w:r>
      <w:r w:rsidR="00D31C15">
        <w:rPr>
          <w:rFonts w:ascii="Times New Roman" w:hAnsi="Times New Roman" w:cs="Times New Roman"/>
          <w:sz w:val="24"/>
          <w:szCs w:val="24"/>
          <w:lang w:val="fr-FR"/>
        </w:rPr>
        <w:t>son</w:t>
      </w:r>
      <w:r w:rsidRPr="00876B1E">
        <w:rPr>
          <w:rFonts w:ascii="Times New Roman" w:hAnsi="Times New Roman" w:cs="Times New Roman"/>
          <w:sz w:val="24"/>
          <w:szCs w:val="24"/>
          <w:lang w:val="fr-FR"/>
        </w:rPr>
        <w:t xml:space="preserve"> livre </w:t>
      </w:r>
      <w:r w:rsidR="00D37129" w:rsidRPr="00876B1E">
        <w:rPr>
          <w:rFonts w:ascii="Times New Roman" w:hAnsi="Times New Roman" w:cs="Times New Roman"/>
          <w:sz w:val="24"/>
          <w:szCs w:val="24"/>
          <w:lang w:val="fr-FR"/>
        </w:rPr>
        <w:t>renommé</w:t>
      </w:r>
      <w:r w:rsidRPr="00876B1E">
        <w:rPr>
          <w:rFonts w:ascii="Times New Roman" w:hAnsi="Times New Roman" w:cs="Times New Roman"/>
          <w:sz w:val="24"/>
          <w:szCs w:val="24"/>
          <w:lang w:val="fr-FR"/>
        </w:rPr>
        <w:t xml:space="preserve">, </w:t>
      </w:r>
      <w:r w:rsidRPr="00876B1E">
        <w:rPr>
          <w:rFonts w:ascii="Times New Roman" w:hAnsi="Times New Roman" w:cs="Times New Roman"/>
          <w:i/>
          <w:sz w:val="24"/>
          <w:szCs w:val="24"/>
          <w:lang w:val="fr-FR"/>
        </w:rPr>
        <w:t>La Fin des terroirs</w:t>
      </w:r>
      <w:r w:rsidR="006A74D9">
        <w:rPr>
          <w:rStyle w:val="FootnoteReference"/>
          <w:rFonts w:ascii="Times New Roman" w:hAnsi="Times New Roman" w:cs="Times New Roman"/>
          <w:i/>
          <w:sz w:val="24"/>
          <w:szCs w:val="24"/>
          <w:lang w:val="fr-FR"/>
        </w:rPr>
        <w:footnoteReference w:id="13"/>
      </w:r>
      <w:r w:rsidRPr="00876B1E">
        <w:rPr>
          <w:rFonts w:ascii="Times New Roman" w:hAnsi="Times New Roman" w:cs="Times New Roman"/>
          <w:sz w:val="24"/>
          <w:szCs w:val="24"/>
          <w:lang w:val="fr-FR"/>
        </w:rPr>
        <w:t xml:space="preserve">. </w:t>
      </w:r>
      <w:r w:rsidR="00D25D7C">
        <w:rPr>
          <w:rFonts w:ascii="Times New Roman" w:hAnsi="Times New Roman" w:cs="Times New Roman"/>
          <w:sz w:val="24"/>
          <w:szCs w:val="24"/>
          <w:lang w:val="fr-FR"/>
        </w:rPr>
        <w:t>Bien entendu, ce livre offre</w:t>
      </w:r>
      <w:r w:rsidRPr="00876B1E">
        <w:rPr>
          <w:rFonts w:ascii="Times New Roman" w:hAnsi="Times New Roman" w:cs="Times New Roman"/>
          <w:sz w:val="24"/>
          <w:szCs w:val="24"/>
          <w:lang w:val="fr-FR"/>
        </w:rPr>
        <w:t xml:space="preserve"> un portrait très influent du paysan français du XIX</w:t>
      </w:r>
      <w:r w:rsidRPr="00876B1E">
        <w:rPr>
          <w:rFonts w:ascii="Times New Roman" w:hAnsi="Times New Roman" w:cs="Times New Roman"/>
          <w:sz w:val="24"/>
          <w:szCs w:val="24"/>
          <w:vertAlign w:val="superscript"/>
          <w:lang w:val="fr-FR"/>
        </w:rPr>
        <w:t>e</w:t>
      </w:r>
      <w:r w:rsidRPr="00876B1E">
        <w:rPr>
          <w:rFonts w:ascii="Times New Roman" w:hAnsi="Times New Roman" w:cs="Times New Roman"/>
          <w:sz w:val="24"/>
          <w:szCs w:val="24"/>
          <w:lang w:val="fr-FR"/>
        </w:rPr>
        <w:t xml:space="preserve"> siècle comme étranger dans son propre pays, ce soi-disant </w:t>
      </w:r>
      <w:r w:rsidR="00F86A5B">
        <w:rPr>
          <w:rFonts w:ascii="Times New Roman" w:hAnsi="Times New Roman" w:cs="Times New Roman"/>
          <w:sz w:val="24"/>
          <w:szCs w:val="24"/>
          <w:lang w:val="fr-FR"/>
        </w:rPr>
        <w:t>« </w:t>
      </w:r>
      <w:r w:rsidRPr="00876B1E">
        <w:rPr>
          <w:rFonts w:ascii="Times New Roman" w:hAnsi="Times New Roman" w:cs="Times New Roman"/>
          <w:sz w:val="24"/>
          <w:szCs w:val="24"/>
          <w:lang w:val="fr-FR"/>
        </w:rPr>
        <w:t>sauvage</w:t>
      </w:r>
      <w:r w:rsidR="00F86A5B">
        <w:rPr>
          <w:rFonts w:ascii="Times New Roman" w:hAnsi="Times New Roman" w:cs="Times New Roman"/>
          <w:sz w:val="24"/>
          <w:szCs w:val="24"/>
          <w:lang w:val="fr-FR"/>
        </w:rPr>
        <w:t> »</w:t>
      </w:r>
      <w:r w:rsidRPr="00876B1E">
        <w:rPr>
          <w:rFonts w:ascii="Times New Roman" w:hAnsi="Times New Roman" w:cs="Times New Roman"/>
          <w:sz w:val="24"/>
          <w:szCs w:val="24"/>
          <w:lang w:val="fr-FR"/>
        </w:rPr>
        <w:t xml:space="preserve"> couchant dans des</w:t>
      </w:r>
      <w:r w:rsidR="00F86A5B">
        <w:rPr>
          <w:rFonts w:ascii="Times New Roman" w:hAnsi="Times New Roman" w:cs="Times New Roman"/>
          <w:color w:val="FF0000"/>
          <w:sz w:val="24"/>
          <w:szCs w:val="24"/>
          <w:lang w:val="fr-FR"/>
        </w:rPr>
        <w:t xml:space="preserve"> </w:t>
      </w:r>
      <w:r w:rsidRPr="00876B1E">
        <w:rPr>
          <w:rFonts w:ascii="Times New Roman" w:hAnsi="Times New Roman" w:cs="Times New Roman"/>
          <w:sz w:val="24"/>
          <w:szCs w:val="24"/>
          <w:lang w:val="fr-FR"/>
        </w:rPr>
        <w:t>huttes sur des bottes de fougère, largement illettré, ignorant le système métrique, la monnaie et la langue française, parfois même le plus grand pays au-delà du sien. </w:t>
      </w:r>
      <w:r w:rsidR="00D31C15">
        <w:rPr>
          <w:rFonts w:ascii="Times New Roman" w:hAnsi="Times New Roman" w:cs="Times New Roman"/>
          <w:sz w:val="24"/>
          <w:szCs w:val="24"/>
          <w:lang w:val="fr-FR"/>
        </w:rPr>
        <w:t>O</w:t>
      </w:r>
      <w:r w:rsidRPr="00876B1E">
        <w:rPr>
          <w:rFonts w:ascii="Times New Roman" w:hAnsi="Times New Roman" w:cs="Times New Roman"/>
          <w:sz w:val="24"/>
          <w:szCs w:val="24"/>
          <w:lang w:val="fr-FR"/>
        </w:rPr>
        <w:t xml:space="preserve">n pourrait effectivement comprendre la trajectoire de Jean Macquart, entre </w:t>
      </w:r>
      <w:r w:rsidRPr="00876B1E">
        <w:rPr>
          <w:rFonts w:ascii="Times New Roman" w:hAnsi="Times New Roman" w:cs="Times New Roman"/>
          <w:i/>
          <w:sz w:val="24"/>
          <w:szCs w:val="24"/>
          <w:lang w:val="fr-FR"/>
        </w:rPr>
        <w:t>La Terre</w:t>
      </w:r>
      <w:r w:rsidRPr="00876B1E">
        <w:rPr>
          <w:rFonts w:ascii="Times New Roman" w:hAnsi="Times New Roman" w:cs="Times New Roman"/>
          <w:sz w:val="24"/>
          <w:szCs w:val="24"/>
          <w:lang w:val="fr-FR"/>
        </w:rPr>
        <w:t xml:space="preserve"> et </w:t>
      </w:r>
      <w:r w:rsidRPr="00876B1E">
        <w:rPr>
          <w:rFonts w:ascii="Times New Roman" w:hAnsi="Times New Roman" w:cs="Times New Roman"/>
          <w:i/>
          <w:sz w:val="24"/>
          <w:szCs w:val="24"/>
          <w:lang w:val="fr-FR"/>
        </w:rPr>
        <w:t>La Débâcle</w:t>
      </w:r>
      <w:r w:rsidRPr="00876B1E">
        <w:rPr>
          <w:rFonts w:ascii="Times New Roman" w:hAnsi="Times New Roman" w:cs="Times New Roman"/>
          <w:sz w:val="24"/>
          <w:szCs w:val="24"/>
          <w:lang w:val="fr-FR"/>
        </w:rPr>
        <w:t xml:space="preserve">, selon les termes du titre original de Weber : </w:t>
      </w:r>
      <w:r w:rsidRPr="00876B1E">
        <w:rPr>
          <w:rFonts w:ascii="Times New Roman" w:hAnsi="Times New Roman" w:cs="Times New Roman"/>
          <w:i/>
          <w:sz w:val="24"/>
          <w:szCs w:val="24"/>
          <w:lang w:val="fr-FR"/>
        </w:rPr>
        <w:t>Peasants into Frenchmen</w:t>
      </w:r>
      <w:r w:rsidRPr="00876B1E">
        <w:rPr>
          <w:rFonts w:ascii="Times New Roman" w:hAnsi="Times New Roman" w:cs="Times New Roman"/>
          <w:sz w:val="24"/>
          <w:szCs w:val="24"/>
          <w:lang w:val="fr-FR"/>
        </w:rPr>
        <w:t xml:space="preserve"> (de paysans en français)</w:t>
      </w:r>
      <w:r w:rsidR="00E2038A">
        <w:rPr>
          <w:rStyle w:val="FootnoteReference"/>
          <w:rFonts w:ascii="Times New Roman" w:hAnsi="Times New Roman" w:cs="Times New Roman"/>
          <w:sz w:val="24"/>
          <w:szCs w:val="24"/>
          <w:lang w:val="fr-FR"/>
        </w:rPr>
        <w:footnoteReference w:id="14"/>
      </w:r>
      <w:r w:rsidRPr="00876B1E">
        <w:rPr>
          <w:rFonts w:ascii="Times New Roman" w:hAnsi="Times New Roman" w:cs="Times New Roman"/>
          <w:sz w:val="24"/>
          <w:szCs w:val="24"/>
          <w:lang w:val="fr-FR"/>
        </w:rPr>
        <w:t xml:space="preserve">. </w:t>
      </w:r>
    </w:p>
    <w:p w14:paraId="1183F92F" w14:textId="62C3950B" w:rsidR="00722A03" w:rsidRPr="00876B1E" w:rsidRDefault="00CD172A" w:rsidP="00876B1E">
      <w:pPr>
        <w:spacing w:after="0" w:line="240" w:lineRule="auto"/>
        <w:rPr>
          <w:rFonts w:ascii="Times New Roman" w:hAnsi="Times New Roman" w:cs="Times New Roman"/>
          <w:sz w:val="24"/>
          <w:szCs w:val="24"/>
          <w:lang w:val="fr-FR"/>
        </w:rPr>
      </w:pPr>
      <w:r w:rsidRPr="00876B1E">
        <w:rPr>
          <w:rFonts w:ascii="Times New Roman" w:hAnsi="Times New Roman" w:cs="Times New Roman"/>
          <w:sz w:val="24"/>
          <w:szCs w:val="24"/>
          <w:lang w:val="fr-FR"/>
        </w:rPr>
        <w:t xml:space="preserve"> </w:t>
      </w:r>
    </w:p>
    <w:sectPr w:rsidR="00722A03" w:rsidRPr="00876B1E" w:rsidSect="009F531E">
      <w:headerReference w:type="default" r:id="rId7"/>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8386A" w14:textId="77777777" w:rsidR="004A2CEB" w:rsidRDefault="004A2CEB" w:rsidP="0035505B">
      <w:pPr>
        <w:spacing w:after="0" w:line="240" w:lineRule="auto"/>
      </w:pPr>
      <w:r>
        <w:separator/>
      </w:r>
    </w:p>
  </w:endnote>
  <w:endnote w:type="continuationSeparator" w:id="0">
    <w:p w14:paraId="41FEFF16" w14:textId="77777777" w:rsidR="004A2CEB" w:rsidRDefault="004A2CEB" w:rsidP="0035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BB381" w14:textId="77777777" w:rsidR="004A2CEB" w:rsidRDefault="004A2CEB" w:rsidP="0035505B">
      <w:pPr>
        <w:spacing w:after="0" w:line="240" w:lineRule="auto"/>
      </w:pPr>
      <w:r>
        <w:separator/>
      </w:r>
    </w:p>
  </w:footnote>
  <w:footnote w:type="continuationSeparator" w:id="0">
    <w:p w14:paraId="243CE6A6" w14:textId="77777777" w:rsidR="004A2CEB" w:rsidRDefault="004A2CEB" w:rsidP="0035505B">
      <w:pPr>
        <w:spacing w:after="0" w:line="240" w:lineRule="auto"/>
      </w:pPr>
      <w:r>
        <w:continuationSeparator/>
      </w:r>
    </w:p>
  </w:footnote>
  <w:footnote w:id="1">
    <w:p w14:paraId="56B9366A" w14:textId="641281B5" w:rsidR="00EC75F4" w:rsidRPr="00E2038A" w:rsidRDefault="00EC75F4">
      <w:pPr>
        <w:pStyle w:val="FootnoteText"/>
        <w:rPr>
          <w:rFonts w:ascii="Times New Roman" w:hAnsi="Times New Roman" w:cs="Times New Roman"/>
          <w:lang w:val="fr-FR"/>
        </w:rPr>
      </w:pPr>
      <w:r w:rsidRPr="00E2038A">
        <w:rPr>
          <w:rStyle w:val="FootnoteReference"/>
          <w:rFonts w:ascii="Times New Roman" w:hAnsi="Times New Roman" w:cs="Times New Roman"/>
          <w:lang w:val="fr-FR"/>
        </w:rPr>
        <w:footnoteRef/>
      </w:r>
      <w:r w:rsidRPr="00E2038A">
        <w:rPr>
          <w:rFonts w:ascii="Times New Roman" w:hAnsi="Times New Roman" w:cs="Times New Roman"/>
          <w:lang w:val="fr-FR"/>
        </w:rPr>
        <w:t xml:space="preserve"> Toute référence interpolée renvoie à Émile Zola, </w:t>
      </w:r>
      <w:r w:rsidRPr="00E2038A">
        <w:rPr>
          <w:rFonts w:ascii="Times New Roman" w:hAnsi="Times New Roman" w:cs="Times New Roman"/>
          <w:i/>
          <w:lang w:val="fr-FR"/>
        </w:rPr>
        <w:t>La Débâcle</w:t>
      </w:r>
      <w:r w:rsidRPr="00E2038A">
        <w:rPr>
          <w:rFonts w:ascii="Times New Roman" w:hAnsi="Times New Roman" w:cs="Times New Roman"/>
          <w:lang w:val="fr-FR"/>
        </w:rPr>
        <w:t>, éd. David Baguley (Paris : Classiques Garnier, 2012).</w:t>
      </w:r>
    </w:p>
  </w:footnote>
  <w:footnote w:id="2">
    <w:p w14:paraId="30C11D9E" w14:textId="55AF24B7" w:rsidR="00115169" w:rsidRPr="00E2038A" w:rsidRDefault="00115169">
      <w:pPr>
        <w:pStyle w:val="FootnoteText"/>
        <w:rPr>
          <w:rFonts w:ascii="Times New Roman" w:hAnsi="Times New Roman" w:cs="Times New Roman"/>
          <w:lang w:val="fr-FR"/>
        </w:rPr>
      </w:pPr>
      <w:r w:rsidRPr="00E2038A">
        <w:rPr>
          <w:rStyle w:val="FootnoteReference"/>
          <w:rFonts w:ascii="Times New Roman" w:hAnsi="Times New Roman" w:cs="Times New Roman"/>
          <w:lang w:val="fr-FR"/>
        </w:rPr>
        <w:footnoteRef/>
      </w:r>
      <w:r w:rsidRPr="00E2038A">
        <w:rPr>
          <w:rFonts w:ascii="Times New Roman" w:hAnsi="Times New Roman" w:cs="Times New Roman"/>
          <w:lang w:val="fr-FR"/>
        </w:rPr>
        <w:t xml:space="preserve"> Yves Chevrel, </w:t>
      </w:r>
      <w:r w:rsidRPr="00E2038A">
        <w:rPr>
          <w:rFonts w:ascii="Times New Roman" w:hAnsi="Times New Roman" w:cs="Times New Roman"/>
          <w:i/>
          <w:lang w:val="fr-FR"/>
        </w:rPr>
        <w:t>La littérature compar</w:t>
      </w:r>
      <w:r w:rsidR="00343C7B" w:rsidRPr="00E2038A">
        <w:rPr>
          <w:rFonts w:ascii="Times New Roman" w:hAnsi="Times New Roman" w:cs="Times New Roman"/>
          <w:i/>
          <w:lang w:val="fr-FR"/>
        </w:rPr>
        <w:t>ée</w:t>
      </w:r>
      <w:r w:rsidRPr="00E2038A">
        <w:rPr>
          <w:rFonts w:ascii="Times New Roman" w:hAnsi="Times New Roman" w:cs="Times New Roman"/>
          <w:lang w:val="fr-FR"/>
        </w:rPr>
        <w:t xml:space="preserve"> (Paris : PUF, 1989), p.11.</w:t>
      </w:r>
    </w:p>
  </w:footnote>
  <w:footnote w:id="3">
    <w:p w14:paraId="05634257" w14:textId="3F2E043D" w:rsidR="00115169" w:rsidRPr="00A84738" w:rsidRDefault="00115169">
      <w:pPr>
        <w:pStyle w:val="FootnoteText"/>
        <w:rPr>
          <w:rFonts w:ascii="Times New Roman" w:hAnsi="Times New Roman" w:cs="Times New Roman"/>
          <w:color w:val="FF0000"/>
          <w:lang w:val="en-GB"/>
        </w:rPr>
      </w:pPr>
      <w:r w:rsidRPr="00E2038A">
        <w:rPr>
          <w:rStyle w:val="FootnoteReference"/>
          <w:rFonts w:ascii="Times New Roman" w:hAnsi="Times New Roman" w:cs="Times New Roman"/>
          <w:lang w:val="fr-FR"/>
        </w:rPr>
        <w:footnoteRef/>
      </w:r>
      <w:r w:rsidRPr="00A84738">
        <w:rPr>
          <w:rFonts w:ascii="Times New Roman" w:hAnsi="Times New Roman" w:cs="Times New Roman"/>
          <w:lang w:val="en-GB"/>
        </w:rPr>
        <w:t xml:space="preserve"> </w:t>
      </w:r>
      <w:r w:rsidR="00106EFC" w:rsidRPr="00A84738">
        <w:rPr>
          <w:rFonts w:ascii="Times New Roman" w:hAnsi="Times New Roman" w:cs="Times New Roman"/>
          <w:lang w:val="en-GB"/>
        </w:rPr>
        <w:t xml:space="preserve">MS 10286: </w:t>
      </w:r>
      <w:r w:rsidR="001672CC" w:rsidRPr="00A84738">
        <w:rPr>
          <w:rFonts w:ascii="Times New Roman" w:hAnsi="Times New Roman" w:cs="Times New Roman"/>
          <w:lang w:val="en-GB"/>
        </w:rPr>
        <w:t>f</w:t>
      </w:r>
      <w:r w:rsidRPr="00A84738">
        <w:rPr>
          <w:rFonts w:ascii="Times New Roman" w:hAnsi="Times New Roman" w:cs="Times New Roman"/>
          <w:vertAlign w:val="superscript"/>
          <w:lang w:val="en-GB"/>
        </w:rPr>
        <w:t>0</w:t>
      </w:r>
      <w:r w:rsidRPr="00A84738">
        <w:rPr>
          <w:rFonts w:ascii="Times New Roman" w:hAnsi="Times New Roman" w:cs="Times New Roman"/>
          <w:lang w:val="en-GB"/>
        </w:rPr>
        <w:t xml:space="preserve"> 42.</w:t>
      </w:r>
      <w:r w:rsidR="00106EFC" w:rsidRPr="00A84738">
        <w:rPr>
          <w:rFonts w:ascii="Times New Roman" w:hAnsi="Times New Roman" w:cs="Times New Roman"/>
          <w:lang w:val="en-GB"/>
        </w:rPr>
        <w:t xml:space="preserve"> </w:t>
      </w:r>
      <w:r w:rsidR="00C62182" w:rsidRPr="00A84738">
        <w:rPr>
          <w:rFonts w:ascii="Times New Roman" w:hAnsi="Times New Roman" w:cs="Times New Roman"/>
          <w:color w:val="FF0000"/>
          <w:lang w:val="en-GB"/>
        </w:rPr>
        <w:t xml:space="preserve"> </w:t>
      </w:r>
    </w:p>
  </w:footnote>
  <w:footnote w:id="4">
    <w:p w14:paraId="7BC7D0E0" w14:textId="44520D00" w:rsidR="00115169" w:rsidRPr="00A84738" w:rsidRDefault="00115169">
      <w:pPr>
        <w:pStyle w:val="FootnoteText"/>
        <w:rPr>
          <w:rFonts w:ascii="Times New Roman" w:hAnsi="Times New Roman" w:cs="Times New Roman"/>
          <w:lang w:val="en-GB"/>
        </w:rPr>
      </w:pPr>
      <w:r w:rsidRPr="00E2038A">
        <w:rPr>
          <w:rStyle w:val="FootnoteReference"/>
          <w:rFonts w:ascii="Times New Roman" w:hAnsi="Times New Roman" w:cs="Times New Roman"/>
          <w:lang w:val="fr-FR"/>
        </w:rPr>
        <w:footnoteRef/>
      </w:r>
      <w:r w:rsidRPr="00A84738">
        <w:rPr>
          <w:rFonts w:ascii="Times New Roman" w:hAnsi="Times New Roman" w:cs="Times New Roman"/>
          <w:lang w:val="en-GB"/>
        </w:rPr>
        <w:t xml:space="preserve"> </w:t>
      </w:r>
      <w:r w:rsidR="00C62182" w:rsidRPr="00A84738">
        <w:rPr>
          <w:rFonts w:ascii="Times New Roman" w:hAnsi="Times New Roman" w:cs="Times New Roman"/>
          <w:lang w:val="en-GB"/>
        </w:rPr>
        <w:t xml:space="preserve">MS 10286: </w:t>
      </w:r>
      <w:r w:rsidR="001672CC" w:rsidRPr="00A84738">
        <w:rPr>
          <w:rFonts w:ascii="Times New Roman" w:hAnsi="Times New Roman" w:cs="Times New Roman"/>
          <w:lang w:val="en-GB"/>
        </w:rPr>
        <w:t>f</w:t>
      </w:r>
      <w:r w:rsidRPr="00A84738">
        <w:rPr>
          <w:rFonts w:ascii="Times New Roman" w:hAnsi="Times New Roman" w:cs="Times New Roman"/>
          <w:vertAlign w:val="superscript"/>
          <w:lang w:val="en-GB"/>
        </w:rPr>
        <w:t>o</w:t>
      </w:r>
      <w:r w:rsidRPr="00A84738">
        <w:rPr>
          <w:rFonts w:ascii="Times New Roman" w:hAnsi="Times New Roman" w:cs="Times New Roman"/>
          <w:lang w:val="en-GB"/>
        </w:rPr>
        <w:t xml:space="preserve"> 43-44.</w:t>
      </w:r>
      <w:r w:rsidR="00106EFC" w:rsidRPr="00A84738">
        <w:rPr>
          <w:rFonts w:ascii="Times New Roman" w:hAnsi="Times New Roman" w:cs="Times New Roman"/>
          <w:lang w:val="en-GB"/>
        </w:rPr>
        <w:t xml:space="preserve"> </w:t>
      </w:r>
      <w:r w:rsidR="00C62182" w:rsidRPr="00A84738">
        <w:rPr>
          <w:rFonts w:ascii="Times New Roman" w:hAnsi="Times New Roman" w:cs="Times New Roman"/>
          <w:color w:val="FF0000"/>
          <w:lang w:val="en-GB"/>
        </w:rPr>
        <w:t xml:space="preserve"> </w:t>
      </w:r>
    </w:p>
  </w:footnote>
  <w:footnote w:id="5">
    <w:p w14:paraId="29201A81" w14:textId="44467A6E" w:rsidR="00106EFC" w:rsidRPr="00A84738" w:rsidRDefault="00106EFC">
      <w:pPr>
        <w:pStyle w:val="FootnoteText"/>
        <w:rPr>
          <w:rFonts w:ascii="Times New Roman" w:hAnsi="Times New Roman" w:cs="Times New Roman"/>
          <w:lang w:val="en-GB"/>
        </w:rPr>
      </w:pPr>
      <w:r w:rsidRPr="00E2038A">
        <w:rPr>
          <w:rStyle w:val="FootnoteReference"/>
          <w:rFonts w:ascii="Times New Roman" w:hAnsi="Times New Roman" w:cs="Times New Roman"/>
          <w:lang w:val="fr-FR"/>
        </w:rPr>
        <w:footnoteRef/>
      </w:r>
      <w:r w:rsidRPr="00A84738">
        <w:rPr>
          <w:rFonts w:ascii="Times New Roman" w:hAnsi="Times New Roman" w:cs="Times New Roman"/>
          <w:lang w:val="en-GB"/>
        </w:rPr>
        <w:t xml:space="preserve"> MS 10286: </w:t>
      </w:r>
      <w:r w:rsidR="001672CC" w:rsidRPr="00A84738">
        <w:rPr>
          <w:rFonts w:ascii="Times New Roman" w:hAnsi="Times New Roman" w:cs="Times New Roman"/>
          <w:lang w:val="en-GB"/>
        </w:rPr>
        <w:t>f</w:t>
      </w:r>
      <w:r w:rsidRPr="00A84738">
        <w:rPr>
          <w:rFonts w:ascii="Times New Roman" w:hAnsi="Times New Roman" w:cs="Times New Roman"/>
          <w:vertAlign w:val="superscript"/>
          <w:lang w:val="en-GB"/>
        </w:rPr>
        <w:t>o</w:t>
      </w:r>
      <w:r w:rsidRPr="00A84738">
        <w:rPr>
          <w:rFonts w:ascii="Times New Roman" w:hAnsi="Times New Roman" w:cs="Times New Roman"/>
          <w:lang w:val="en-GB"/>
        </w:rPr>
        <w:t xml:space="preserve"> 55-132.</w:t>
      </w:r>
    </w:p>
  </w:footnote>
  <w:footnote w:id="6">
    <w:p w14:paraId="73EFFA1B" w14:textId="5C110DA1" w:rsidR="00F86A5B" w:rsidRPr="00E2038A" w:rsidRDefault="00F86A5B">
      <w:pPr>
        <w:pStyle w:val="FootnoteText"/>
        <w:rPr>
          <w:rFonts w:ascii="Times New Roman" w:hAnsi="Times New Roman" w:cs="Times New Roman"/>
          <w:color w:val="FF0000"/>
          <w:lang w:val="fr-FR"/>
        </w:rPr>
      </w:pPr>
      <w:r w:rsidRPr="00E2038A">
        <w:rPr>
          <w:rStyle w:val="FootnoteReference"/>
          <w:rFonts w:ascii="Times New Roman" w:hAnsi="Times New Roman" w:cs="Times New Roman"/>
          <w:lang w:val="fr-FR"/>
        </w:rPr>
        <w:footnoteRef/>
      </w:r>
      <w:r w:rsidRPr="00E2038A">
        <w:rPr>
          <w:rFonts w:ascii="Times New Roman" w:hAnsi="Times New Roman" w:cs="Times New Roman"/>
          <w:lang w:val="fr-FR"/>
        </w:rPr>
        <w:t xml:space="preserve"> </w:t>
      </w:r>
      <w:r w:rsidR="001672CC" w:rsidRPr="00E2038A">
        <w:rPr>
          <w:rFonts w:ascii="Times New Roman" w:hAnsi="Times New Roman" w:cs="Times New Roman"/>
          <w:lang w:val="fr-FR"/>
        </w:rPr>
        <w:t xml:space="preserve">MS 10286: </w:t>
      </w:r>
      <w:r w:rsidRPr="00E2038A">
        <w:rPr>
          <w:rFonts w:ascii="Times New Roman" w:hAnsi="Times New Roman" w:cs="Times New Roman"/>
          <w:lang w:val="fr-FR"/>
        </w:rPr>
        <w:t>f</w:t>
      </w:r>
      <w:r w:rsidRPr="00E2038A">
        <w:rPr>
          <w:rFonts w:ascii="Times New Roman" w:hAnsi="Times New Roman" w:cs="Times New Roman"/>
          <w:vertAlign w:val="superscript"/>
          <w:lang w:val="fr-FR"/>
        </w:rPr>
        <w:t>o</w:t>
      </w:r>
      <w:r w:rsidRPr="00E2038A">
        <w:rPr>
          <w:rFonts w:ascii="Times New Roman" w:hAnsi="Times New Roman" w:cs="Times New Roman"/>
          <w:lang w:val="fr-FR"/>
        </w:rPr>
        <w:t xml:space="preserve"> 136.</w:t>
      </w:r>
    </w:p>
  </w:footnote>
  <w:footnote w:id="7">
    <w:p w14:paraId="030AB793" w14:textId="61A36A42" w:rsidR="00F86A5B" w:rsidRPr="00E2038A" w:rsidRDefault="00F86A5B">
      <w:pPr>
        <w:pStyle w:val="FootnoteText"/>
        <w:rPr>
          <w:rFonts w:ascii="Times New Roman" w:hAnsi="Times New Roman" w:cs="Times New Roman"/>
          <w:lang w:val="fr-FR"/>
        </w:rPr>
      </w:pPr>
      <w:r w:rsidRPr="00E2038A">
        <w:rPr>
          <w:rStyle w:val="FootnoteReference"/>
          <w:rFonts w:ascii="Times New Roman" w:hAnsi="Times New Roman" w:cs="Times New Roman"/>
          <w:lang w:val="fr-FR"/>
        </w:rPr>
        <w:footnoteRef/>
      </w:r>
      <w:r w:rsidRPr="00E2038A">
        <w:rPr>
          <w:rFonts w:ascii="Times New Roman" w:hAnsi="Times New Roman" w:cs="Times New Roman"/>
          <w:lang w:val="fr-FR"/>
        </w:rPr>
        <w:t xml:space="preserve"> Voir l’affiche</w:t>
      </w:r>
      <w:r w:rsidR="007E2376" w:rsidRPr="00E2038A">
        <w:rPr>
          <w:rFonts w:ascii="Times New Roman" w:hAnsi="Times New Roman" w:cs="Times New Roman"/>
          <w:lang w:val="fr-FR"/>
        </w:rPr>
        <w:t xml:space="preserve"> créée par Émile Levy pour la version du feuilleton qui paraît dans le journal </w:t>
      </w:r>
      <w:r w:rsidR="007E2376" w:rsidRPr="00E2038A">
        <w:rPr>
          <w:rFonts w:ascii="Times New Roman" w:hAnsi="Times New Roman" w:cs="Times New Roman"/>
          <w:i/>
          <w:iCs/>
          <w:lang w:val="fr-FR"/>
        </w:rPr>
        <w:t xml:space="preserve">Le Radical </w:t>
      </w:r>
      <w:r w:rsidR="007E2376" w:rsidRPr="00E2038A">
        <w:rPr>
          <w:rFonts w:ascii="Times New Roman" w:hAnsi="Times New Roman" w:cs="Times New Roman"/>
          <w:lang w:val="fr-FR"/>
        </w:rPr>
        <w:t xml:space="preserve">: https://gallica.bnf.fr/ark:/12148/btv1b90162390.item. </w:t>
      </w:r>
    </w:p>
  </w:footnote>
  <w:footnote w:id="8">
    <w:p w14:paraId="22D25BDD" w14:textId="19AD8FB2" w:rsidR="00C32C39" w:rsidRPr="00E2038A" w:rsidRDefault="00C32C39">
      <w:pPr>
        <w:pStyle w:val="FootnoteText"/>
        <w:rPr>
          <w:rFonts w:ascii="Times New Roman" w:hAnsi="Times New Roman" w:cs="Times New Roman"/>
          <w:lang w:val="fr-FR"/>
        </w:rPr>
      </w:pPr>
      <w:r w:rsidRPr="00E2038A">
        <w:rPr>
          <w:rStyle w:val="FootnoteReference"/>
          <w:rFonts w:ascii="Times New Roman" w:hAnsi="Times New Roman" w:cs="Times New Roman"/>
          <w:lang w:val="fr-FR"/>
        </w:rPr>
        <w:footnoteRef/>
      </w:r>
      <w:r w:rsidRPr="00E2038A">
        <w:rPr>
          <w:rFonts w:ascii="Times New Roman" w:hAnsi="Times New Roman" w:cs="Times New Roman"/>
          <w:lang w:val="fr-FR"/>
        </w:rPr>
        <w:t xml:space="preserve"> </w:t>
      </w:r>
      <w:r w:rsidR="00CC09E8" w:rsidRPr="00E2038A">
        <w:rPr>
          <w:rFonts w:ascii="Times New Roman" w:hAnsi="Times New Roman" w:cs="Times New Roman"/>
          <w:lang w:val="fr-FR"/>
        </w:rPr>
        <w:t xml:space="preserve">Guy de Maupassant, </w:t>
      </w:r>
      <w:r w:rsidR="00CC09E8" w:rsidRPr="00E2038A">
        <w:rPr>
          <w:rFonts w:ascii="Times New Roman" w:hAnsi="Times New Roman" w:cs="Times New Roman"/>
          <w:i/>
          <w:iCs/>
          <w:lang w:val="fr-FR"/>
        </w:rPr>
        <w:t>Boule de Suif</w:t>
      </w:r>
      <w:r w:rsidR="00CC09E8" w:rsidRPr="00E2038A">
        <w:rPr>
          <w:rFonts w:ascii="Times New Roman" w:hAnsi="Times New Roman" w:cs="Times New Roman"/>
          <w:lang w:val="fr-FR"/>
        </w:rPr>
        <w:t xml:space="preserve"> in Émile Zola et al., </w:t>
      </w:r>
      <w:r w:rsidR="00CC09E8" w:rsidRPr="00E2038A">
        <w:rPr>
          <w:rFonts w:ascii="Times New Roman" w:hAnsi="Times New Roman" w:cs="Times New Roman"/>
          <w:i/>
          <w:iCs/>
          <w:lang w:val="fr-FR"/>
        </w:rPr>
        <w:t>Les Soirées de Médan</w:t>
      </w:r>
      <w:r w:rsidR="00CC09E8" w:rsidRPr="00E2038A">
        <w:rPr>
          <w:rFonts w:ascii="Times New Roman" w:hAnsi="Times New Roman" w:cs="Times New Roman"/>
          <w:lang w:val="fr-FR"/>
        </w:rPr>
        <w:t xml:space="preserve"> (Paris : Charpentier, 1880), p.74.</w:t>
      </w:r>
      <w:r w:rsidR="00D544F2" w:rsidRPr="00E2038A">
        <w:rPr>
          <w:rFonts w:ascii="Times New Roman" w:hAnsi="Times New Roman" w:cs="Times New Roman"/>
          <w:lang w:val="fr-FR"/>
        </w:rPr>
        <w:t xml:space="preserve"> L</w:t>
      </w:r>
      <w:r w:rsidR="00704C5B" w:rsidRPr="00E2038A">
        <w:rPr>
          <w:rFonts w:ascii="Times New Roman" w:hAnsi="Times New Roman" w:cs="Times New Roman"/>
          <w:lang w:val="fr-FR"/>
        </w:rPr>
        <w:t xml:space="preserve">e « Foulez-fous » de </w:t>
      </w:r>
      <w:r w:rsidR="00CC09E8" w:rsidRPr="00E2038A">
        <w:rPr>
          <w:rFonts w:ascii="Times New Roman" w:hAnsi="Times New Roman" w:cs="Times New Roman"/>
          <w:lang w:val="fr-FR"/>
        </w:rPr>
        <w:t xml:space="preserve">l’édition originale de </w:t>
      </w:r>
      <w:r w:rsidR="00704C5B" w:rsidRPr="00E2038A">
        <w:rPr>
          <w:rFonts w:ascii="Times New Roman" w:hAnsi="Times New Roman" w:cs="Times New Roman"/>
          <w:lang w:val="fr-FR"/>
        </w:rPr>
        <w:t>1880</w:t>
      </w:r>
      <w:r w:rsidR="00CC09E8" w:rsidRPr="00E2038A">
        <w:rPr>
          <w:rFonts w:ascii="Times New Roman" w:hAnsi="Times New Roman" w:cs="Times New Roman"/>
          <w:lang w:val="fr-FR"/>
        </w:rPr>
        <w:t xml:space="preserve"> que nous citons</w:t>
      </w:r>
      <w:r w:rsidR="00704C5B" w:rsidRPr="00E2038A">
        <w:rPr>
          <w:rFonts w:ascii="Times New Roman" w:hAnsi="Times New Roman" w:cs="Times New Roman"/>
          <w:lang w:val="fr-FR"/>
        </w:rPr>
        <w:t xml:space="preserve"> se transforme en « Foulez-vous »</w:t>
      </w:r>
      <w:r w:rsidR="00D544F2" w:rsidRPr="00E2038A">
        <w:rPr>
          <w:rFonts w:ascii="Times New Roman" w:hAnsi="Times New Roman" w:cs="Times New Roman"/>
          <w:lang w:val="fr-FR"/>
        </w:rPr>
        <w:t xml:space="preserve"> dans les éditions posthumes d’Ollendorff et de Conard</w:t>
      </w:r>
      <w:r w:rsidR="004775E1" w:rsidRPr="00E2038A">
        <w:rPr>
          <w:rFonts w:ascii="Times New Roman" w:hAnsi="Times New Roman" w:cs="Times New Roman"/>
          <w:lang w:val="fr-FR"/>
        </w:rPr>
        <w:t xml:space="preserve">. </w:t>
      </w:r>
      <w:r w:rsidR="00D544F2" w:rsidRPr="00E2038A">
        <w:rPr>
          <w:rFonts w:ascii="Times New Roman" w:hAnsi="Times New Roman" w:cs="Times New Roman"/>
          <w:lang w:val="fr-FR"/>
        </w:rPr>
        <w:t>La Pléiade suit celles-ci :</w:t>
      </w:r>
      <w:r w:rsidR="00704C5B" w:rsidRPr="00E2038A">
        <w:rPr>
          <w:rFonts w:ascii="Times New Roman" w:hAnsi="Times New Roman" w:cs="Times New Roman"/>
          <w:lang w:val="fr-FR"/>
        </w:rPr>
        <w:t xml:space="preserve"> </w:t>
      </w:r>
      <w:r w:rsidRPr="00E2038A">
        <w:rPr>
          <w:rFonts w:ascii="Times New Roman" w:hAnsi="Times New Roman" w:cs="Times New Roman"/>
          <w:lang w:val="fr-FR"/>
        </w:rPr>
        <w:t xml:space="preserve">Guy de Maupassant, </w:t>
      </w:r>
      <w:r w:rsidRPr="00E2038A">
        <w:rPr>
          <w:rFonts w:ascii="Times New Roman" w:hAnsi="Times New Roman" w:cs="Times New Roman"/>
          <w:i/>
          <w:iCs/>
          <w:lang w:val="fr-FR"/>
        </w:rPr>
        <w:t>Contes et nouvelles</w:t>
      </w:r>
      <w:r w:rsidRPr="00E2038A">
        <w:rPr>
          <w:rFonts w:ascii="Times New Roman" w:hAnsi="Times New Roman" w:cs="Times New Roman"/>
          <w:lang w:val="fr-FR"/>
        </w:rPr>
        <w:t xml:space="preserve"> (Paris : Gallimard, 1974),</w:t>
      </w:r>
      <w:r w:rsidR="00704C5B" w:rsidRPr="00E2038A">
        <w:rPr>
          <w:rFonts w:ascii="Times New Roman" w:hAnsi="Times New Roman" w:cs="Times New Roman"/>
          <w:lang w:val="fr-FR"/>
        </w:rPr>
        <w:t xml:space="preserve"> éd. Louis Forestier,</w:t>
      </w:r>
      <w:r w:rsidRPr="00E2038A">
        <w:rPr>
          <w:rFonts w:ascii="Times New Roman" w:hAnsi="Times New Roman" w:cs="Times New Roman"/>
          <w:lang w:val="fr-FR"/>
        </w:rPr>
        <w:t xml:space="preserve"> t.1, p.98.</w:t>
      </w:r>
      <w:r w:rsidR="00CC09E8" w:rsidRPr="00E2038A">
        <w:rPr>
          <w:rFonts w:ascii="Times New Roman" w:hAnsi="Times New Roman" w:cs="Times New Roman"/>
          <w:lang w:val="fr-FR"/>
        </w:rPr>
        <w:t xml:space="preserve"> Forestier y offre une glose élégante de la question vexée du manuscrit et des variantes (p.1294)</w:t>
      </w:r>
      <w:r w:rsidR="00D544F2" w:rsidRPr="00E2038A">
        <w:rPr>
          <w:rFonts w:ascii="Times New Roman" w:hAnsi="Times New Roman" w:cs="Times New Roman"/>
          <w:lang w:val="fr-FR"/>
        </w:rPr>
        <w:t>, mais o</w:t>
      </w:r>
      <w:r w:rsidR="00CC09E8" w:rsidRPr="00E2038A">
        <w:rPr>
          <w:rFonts w:ascii="Times New Roman" w:hAnsi="Times New Roman" w:cs="Times New Roman"/>
          <w:lang w:val="fr-FR"/>
        </w:rPr>
        <w:t xml:space="preserve">n ne trouve aucune référence à ce </w:t>
      </w:r>
      <w:r w:rsidR="00D97CF3" w:rsidRPr="00E2038A">
        <w:rPr>
          <w:rFonts w:ascii="Times New Roman" w:hAnsi="Times New Roman" w:cs="Times New Roman"/>
          <w:lang w:val="fr-FR"/>
        </w:rPr>
        <w:t xml:space="preserve">petit </w:t>
      </w:r>
      <w:r w:rsidR="00CC09E8" w:rsidRPr="00E2038A">
        <w:rPr>
          <w:rFonts w:ascii="Times New Roman" w:hAnsi="Times New Roman" w:cs="Times New Roman"/>
          <w:lang w:val="fr-FR"/>
        </w:rPr>
        <w:t>changement</w:t>
      </w:r>
      <w:r w:rsidR="00D97CF3" w:rsidRPr="00E2038A">
        <w:rPr>
          <w:rFonts w:ascii="Times New Roman" w:hAnsi="Times New Roman" w:cs="Times New Roman"/>
          <w:lang w:val="fr-FR"/>
        </w:rPr>
        <w:t xml:space="preserve"> « francotrope »</w:t>
      </w:r>
      <w:r w:rsidR="00CC09E8" w:rsidRPr="00E2038A">
        <w:rPr>
          <w:rFonts w:ascii="Times New Roman" w:hAnsi="Times New Roman" w:cs="Times New Roman"/>
          <w:lang w:val="fr-FR"/>
        </w:rPr>
        <w:t xml:space="preserve"> dans les variantes fournies en appendice (p.1659).  </w:t>
      </w:r>
    </w:p>
  </w:footnote>
  <w:footnote w:id="9">
    <w:p w14:paraId="4F69DA53" w14:textId="5565161C" w:rsidR="004E0DE2" w:rsidRPr="00E2038A" w:rsidRDefault="004E0DE2">
      <w:pPr>
        <w:pStyle w:val="FootnoteText"/>
        <w:rPr>
          <w:rFonts w:ascii="Times New Roman" w:hAnsi="Times New Roman" w:cs="Times New Roman"/>
          <w:lang w:val="fr-FR"/>
        </w:rPr>
      </w:pPr>
      <w:r w:rsidRPr="00E2038A">
        <w:rPr>
          <w:rStyle w:val="FootnoteReference"/>
          <w:rFonts w:ascii="Times New Roman" w:hAnsi="Times New Roman" w:cs="Times New Roman"/>
          <w:lang w:val="fr-FR"/>
        </w:rPr>
        <w:footnoteRef/>
      </w:r>
      <w:r w:rsidRPr="00E2038A">
        <w:rPr>
          <w:rFonts w:ascii="Times New Roman" w:hAnsi="Times New Roman" w:cs="Times New Roman"/>
          <w:lang w:val="fr-FR"/>
        </w:rPr>
        <w:t xml:space="preserve"> Alphonse Daudet, </w:t>
      </w:r>
      <w:r w:rsidRPr="00E2038A">
        <w:rPr>
          <w:rFonts w:ascii="Times New Roman" w:hAnsi="Times New Roman" w:cs="Times New Roman"/>
          <w:i/>
          <w:lang w:val="fr-FR"/>
        </w:rPr>
        <w:t>Contes du lundi</w:t>
      </w:r>
      <w:r w:rsidRPr="00E2038A">
        <w:rPr>
          <w:rFonts w:ascii="Times New Roman" w:hAnsi="Times New Roman" w:cs="Times New Roman"/>
          <w:lang w:val="fr-FR"/>
        </w:rPr>
        <w:t xml:space="preserve"> (Paris : Le Livre de poche, 2011), p</w:t>
      </w:r>
      <w:r w:rsidR="00CC09E8" w:rsidRPr="00E2038A">
        <w:rPr>
          <w:rFonts w:ascii="Times New Roman" w:hAnsi="Times New Roman" w:cs="Times New Roman"/>
          <w:lang w:val="fr-FR"/>
        </w:rPr>
        <w:t>p</w:t>
      </w:r>
      <w:r w:rsidRPr="00E2038A">
        <w:rPr>
          <w:rFonts w:ascii="Times New Roman" w:hAnsi="Times New Roman" w:cs="Times New Roman"/>
          <w:lang w:val="fr-FR"/>
        </w:rPr>
        <w:t>.38</w:t>
      </w:r>
      <w:r w:rsidR="00C200B3" w:rsidRPr="00E2038A">
        <w:rPr>
          <w:rFonts w:ascii="Times New Roman" w:hAnsi="Times New Roman" w:cs="Times New Roman"/>
          <w:lang w:val="fr-FR"/>
        </w:rPr>
        <w:t>, 113, 68</w:t>
      </w:r>
      <w:r w:rsidRPr="00E2038A">
        <w:rPr>
          <w:rFonts w:ascii="Times New Roman" w:hAnsi="Times New Roman" w:cs="Times New Roman"/>
          <w:lang w:val="fr-FR"/>
        </w:rPr>
        <w:t>.</w:t>
      </w:r>
    </w:p>
  </w:footnote>
  <w:footnote w:id="10">
    <w:p w14:paraId="739BC836" w14:textId="3C0B61C2" w:rsidR="00313B11" w:rsidRPr="00E2038A" w:rsidRDefault="00313B11">
      <w:pPr>
        <w:pStyle w:val="FootnoteText"/>
        <w:rPr>
          <w:rFonts w:ascii="Times New Roman" w:hAnsi="Times New Roman" w:cs="Times New Roman"/>
          <w:lang w:val="fr-FR"/>
        </w:rPr>
      </w:pPr>
      <w:r w:rsidRPr="00E2038A">
        <w:rPr>
          <w:rStyle w:val="FootnoteReference"/>
          <w:rFonts w:ascii="Times New Roman" w:hAnsi="Times New Roman" w:cs="Times New Roman"/>
          <w:lang w:val="fr-FR"/>
        </w:rPr>
        <w:footnoteRef/>
      </w:r>
      <w:r w:rsidRPr="00E2038A">
        <w:rPr>
          <w:rFonts w:ascii="Times New Roman" w:hAnsi="Times New Roman" w:cs="Times New Roman"/>
          <w:lang w:val="fr-FR"/>
        </w:rPr>
        <w:t xml:space="preserve"> Daudet, p.20.</w:t>
      </w:r>
    </w:p>
  </w:footnote>
  <w:footnote w:id="11">
    <w:p w14:paraId="7E0E7B3A" w14:textId="77777777" w:rsidR="00CD172A" w:rsidRPr="00E2038A" w:rsidRDefault="00CD172A" w:rsidP="00CD172A">
      <w:pPr>
        <w:pStyle w:val="FootnoteText"/>
        <w:rPr>
          <w:rFonts w:ascii="Times New Roman" w:hAnsi="Times New Roman" w:cs="Times New Roman"/>
          <w:lang w:val="fr-FR"/>
        </w:rPr>
      </w:pPr>
      <w:r w:rsidRPr="00E2038A">
        <w:rPr>
          <w:rStyle w:val="FootnoteReference"/>
          <w:rFonts w:ascii="Times New Roman" w:hAnsi="Times New Roman" w:cs="Times New Roman"/>
          <w:lang w:val="fr-FR"/>
        </w:rPr>
        <w:footnoteRef/>
      </w:r>
      <w:r w:rsidRPr="00E2038A">
        <w:rPr>
          <w:rFonts w:ascii="Times New Roman" w:hAnsi="Times New Roman" w:cs="Times New Roman"/>
          <w:lang w:val="fr-FR"/>
        </w:rPr>
        <w:t xml:space="preserve"> Lettre du 9 avril 1900.</w:t>
      </w:r>
    </w:p>
  </w:footnote>
  <w:footnote w:id="12">
    <w:p w14:paraId="0C9A636C" w14:textId="77777777" w:rsidR="00CD172A" w:rsidRPr="00E2038A" w:rsidRDefault="00CD172A" w:rsidP="00CD172A">
      <w:pPr>
        <w:pStyle w:val="FootnoteText"/>
        <w:rPr>
          <w:rFonts w:ascii="Times New Roman" w:hAnsi="Times New Roman" w:cs="Times New Roman"/>
          <w:lang w:val="fr-FR"/>
        </w:rPr>
      </w:pPr>
      <w:r w:rsidRPr="00E2038A">
        <w:rPr>
          <w:rStyle w:val="FootnoteReference"/>
          <w:rFonts w:ascii="Times New Roman" w:hAnsi="Times New Roman" w:cs="Times New Roman"/>
          <w:lang w:val="fr-FR"/>
        </w:rPr>
        <w:footnoteRef/>
      </w:r>
      <w:r w:rsidRPr="00E2038A">
        <w:rPr>
          <w:rFonts w:ascii="Times New Roman" w:hAnsi="Times New Roman" w:cs="Times New Roman"/>
          <w:lang w:val="fr-FR"/>
        </w:rPr>
        <w:t xml:space="preserve"> Séance de la Chambre du 19 mars 1908.</w:t>
      </w:r>
    </w:p>
  </w:footnote>
  <w:footnote w:id="13">
    <w:p w14:paraId="716E0183" w14:textId="2DB3D2FE" w:rsidR="006A74D9" w:rsidRPr="00E2038A" w:rsidRDefault="006A74D9">
      <w:pPr>
        <w:pStyle w:val="FootnoteText"/>
        <w:rPr>
          <w:rFonts w:ascii="Times New Roman" w:hAnsi="Times New Roman" w:cs="Times New Roman"/>
          <w:lang w:val="fr-FR"/>
        </w:rPr>
      </w:pPr>
      <w:r w:rsidRPr="00E2038A">
        <w:rPr>
          <w:rStyle w:val="FootnoteReference"/>
          <w:rFonts w:ascii="Times New Roman" w:hAnsi="Times New Roman" w:cs="Times New Roman"/>
          <w:lang w:val="fr-FR"/>
        </w:rPr>
        <w:footnoteRef/>
      </w:r>
      <w:r w:rsidRPr="00E2038A">
        <w:rPr>
          <w:rFonts w:ascii="Times New Roman" w:hAnsi="Times New Roman" w:cs="Times New Roman"/>
          <w:lang w:val="fr-FR"/>
        </w:rPr>
        <w:t xml:space="preserve"> Eugen Weber, </w:t>
      </w:r>
      <w:r w:rsidRPr="00E2038A">
        <w:rPr>
          <w:rFonts w:ascii="Times New Roman" w:hAnsi="Times New Roman" w:cs="Times New Roman"/>
          <w:i/>
          <w:iCs/>
          <w:lang w:val="fr-FR"/>
        </w:rPr>
        <w:t>La Fin des terroirs. La modernisation de la France rurale, 187</w:t>
      </w:r>
      <w:r w:rsidR="00E2038A">
        <w:rPr>
          <w:rFonts w:ascii="Times New Roman" w:hAnsi="Times New Roman" w:cs="Times New Roman"/>
          <w:i/>
          <w:iCs/>
          <w:lang w:val="fr-FR"/>
        </w:rPr>
        <w:t>0</w:t>
      </w:r>
      <w:r w:rsidRPr="00E2038A">
        <w:rPr>
          <w:rFonts w:ascii="Times New Roman" w:hAnsi="Times New Roman" w:cs="Times New Roman"/>
          <w:i/>
          <w:iCs/>
          <w:lang w:val="fr-FR"/>
        </w:rPr>
        <w:t>-</w:t>
      </w:r>
      <w:r w:rsidR="00E2038A">
        <w:rPr>
          <w:rFonts w:ascii="Times New Roman" w:hAnsi="Times New Roman" w:cs="Times New Roman"/>
          <w:i/>
          <w:iCs/>
          <w:lang w:val="fr-FR"/>
        </w:rPr>
        <w:t>1</w:t>
      </w:r>
      <w:r w:rsidRPr="00E2038A">
        <w:rPr>
          <w:rFonts w:ascii="Times New Roman" w:hAnsi="Times New Roman" w:cs="Times New Roman"/>
          <w:i/>
          <w:iCs/>
          <w:lang w:val="fr-FR"/>
        </w:rPr>
        <w:t xml:space="preserve">914 </w:t>
      </w:r>
      <w:r w:rsidRPr="00E2038A">
        <w:rPr>
          <w:rFonts w:ascii="Times New Roman" w:hAnsi="Times New Roman" w:cs="Times New Roman"/>
          <w:lang w:val="fr-FR"/>
        </w:rPr>
        <w:t xml:space="preserve">(Paris : Fayard, 1983). </w:t>
      </w:r>
    </w:p>
  </w:footnote>
  <w:footnote w:id="14">
    <w:p w14:paraId="56F20899" w14:textId="040AC9C3" w:rsidR="00E2038A" w:rsidRPr="00E2038A" w:rsidRDefault="00E2038A">
      <w:pPr>
        <w:pStyle w:val="FootnoteText"/>
        <w:rPr>
          <w:rFonts w:ascii="Times New Roman" w:hAnsi="Times New Roman" w:cs="Times New Roman"/>
          <w:lang w:val="fr-FR"/>
        </w:rPr>
      </w:pPr>
      <w:r w:rsidRPr="00E2038A">
        <w:rPr>
          <w:rStyle w:val="FootnoteReference"/>
          <w:rFonts w:ascii="Times New Roman" w:hAnsi="Times New Roman" w:cs="Times New Roman"/>
          <w:lang w:val="fr-FR"/>
        </w:rPr>
        <w:footnoteRef/>
      </w:r>
      <w:r w:rsidRPr="00E2038A">
        <w:rPr>
          <w:rFonts w:ascii="Times New Roman" w:hAnsi="Times New Roman" w:cs="Times New Roman"/>
          <w:lang w:val="fr-FR"/>
        </w:rPr>
        <w:t xml:space="preserve"> Reste à</w:t>
      </w:r>
      <w:r>
        <w:rPr>
          <w:rFonts w:ascii="Times New Roman" w:hAnsi="Times New Roman" w:cs="Times New Roman"/>
          <w:lang w:val="fr-FR"/>
        </w:rPr>
        <w:t xml:space="preserve"> </w:t>
      </w:r>
      <w:r w:rsidRPr="00E2038A">
        <w:rPr>
          <w:rFonts w:ascii="Times New Roman" w:hAnsi="Times New Roman" w:cs="Times New Roman"/>
          <w:lang w:val="fr-FR"/>
        </w:rPr>
        <w:t>analyser</w:t>
      </w:r>
      <w:r>
        <w:rPr>
          <w:rFonts w:ascii="Times New Roman" w:hAnsi="Times New Roman" w:cs="Times New Roman"/>
          <w:lang w:val="fr-FR"/>
        </w:rPr>
        <w:t xml:space="preserve"> le processus historique décrit par Weber en termes de la définition de la citoyenneté comme affinité entre étrangers qu’étudie la théorie politique et culturelle</w:t>
      </w:r>
      <w:r w:rsidR="005B523E">
        <w:rPr>
          <w:rFonts w:ascii="Times New Roman" w:hAnsi="Times New Roman" w:cs="Times New Roman"/>
          <w:lang w:val="fr-FR"/>
        </w:rPr>
        <w:t xml:space="preserve"> contemporaine</w:t>
      </w:r>
      <w:r>
        <w:rPr>
          <w:rFonts w:ascii="Times New Roman" w:hAnsi="Times New Roman" w:cs="Times New Roman"/>
          <w:lang w:val="fr-FR"/>
        </w:rPr>
        <w:t xml:space="preserve"> exemplifiée par les ouvrages de Lauren Berlant :</w:t>
      </w:r>
      <w:r w:rsidR="00821D72" w:rsidRPr="00A84738">
        <w:rPr>
          <w:rFonts w:ascii="Times New Roman" w:hAnsi="Times New Roman" w:cs="Times New Roman"/>
          <w:i/>
          <w:iCs/>
          <w:lang w:val="fr-FR"/>
        </w:rPr>
        <w:t xml:space="preserve"> The Anatomy of National Fantasy : Hawthorne, Utopia, and Everyday Life</w:t>
      </w:r>
      <w:r w:rsidR="00821D72" w:rsidRPr="00A84738">
        <w:rPr>
          <w:rFonts w:ascii="Times New Roman" w:hAnsi="Times New Roman" w:cs="Times New Roman"/>
          <w:lang w:val="fr-FR"/>
        </w:rPr>
        <w:t> (Chicago: Chicago University Press, 1991);</w:t>
      </w:r>
      <w:r>
        <w:rPr>
          <w:rFonts w:ascii="Times New Roman" w:hAnsi="Times New Roman" w:cs="Times New Roman"/>
          <w:lang w:val="fr-FR"/>
        </w:rPr>
        <w:t xml:space="preserve"> </w:t>
      </w:r>
      <w:r w:rsidRPr="00A84738">
        <w:rPr>
          <w:rFonts w:ascii="Times New Roman" w:hAnsi="Times New Roman" w:cs="Times New Roman"/>
          <w:i/>
          <w:iCs/>
          <w:lang w:val="fr-FR"/>
        </w:rPr>
        <w:t>The Queen of America Goes to Washington City</w:t>
      </w:r>
      <w:r w:rsidR="00122538" w:rsidRPr="00A84738">
        <w:rPr>
          <w:rFonts w:ascii="Times New Roman" w:hAnsi="Times New Roman" w:cs="Times New Roman"/>
          <w:i/>
          <w:iCs/>
          <w:lang w:val="fr-FR"/>
        </w:rPr>
        <w:t xml:space="preserve"> </w:t>
      </w:r>
      <w:r w:rsidRPr="00A84738">
        <w:rPr>
          <w:rFonts w:ascii="Times New Roman" w:hAnsi="Times New Roman" w:cs="Times New Roman"/>
          <w:i/>
          <w:iCs/>
          <w:lang w:val="fr-FR"/>
        </w:rPr>
        <w:t>: Essays on Sex and Citizenship</w:t>
      </w:r>
      <w:r w:rsidRPr="00A84738">
        <w:rPr>
          <w:rFonts w:ascii="Times New Roman" w:hAnsi="Times New Roman" w:cs="Times New Roman"/>
          <w:lang w:val="fr-FR"/>
        </w:rPr>
        <w:t> (</w:t>
      </w:r>
      <w:r w:rsidR="00122538" w:rsidRPr="00A84738">
        <w:rPr>
          <w:rFonts w:ascii="Times New Roman" w:hAnsi="Times New Roman" w:cs="Times New Roman"/>
          <w:lang w:val="fr-FR"/>
        </w:rPr>
        <w:t xml:space="preserve">Durham NC: </w:t>
      </w:r>
      <w:r w:rsidRPr="00A84738">
        <w:rPr>
          <w:rFonts w:ascii="Times New Roman" w:hAnsi="Times New Roman" w:cs="Times New Roman"/>
          <w:lang w:val="fr-FR"/>
        </w:rPr>
        <w:t xml:space="preserve">Duke University Press, 1997); </w:t>
      </w:r>
      <w:r w:rsidRPr="00A84738">
        <w:rPr>
          <w:rFonts w:ascii="Times New Roman" w:hAnsi="Times New Roman" w:cs="Times New Roman"/>
          <w:i/>
          <w:iCs/>
          <w:lang w:val="fr-FR"/>
        </w:rPr>
        <w:t>Cruel Optimism</w:t>
      </w:r>
      <w:r w:rsidRPr="00A84738">
        <w:rPr>
          <w:rFonts w:ascii="Times New Roman" w:hAnsi="Times New Roman" w:cs="Times New Roman"/>
          <w:lang w:val="fr-FR"/>
        </w:rPr>
        <w:t> (</w:t>
      </w:r>
      <w:r w:rsidR="00122538" w:rsidRPr="00A84738">
        <w:rPr>
          <w:rFonts w:ascii="Times New Roman" w:hAnsi="Times New Roman" w:cs="Times New Roman"/>
          <w:lang w:val="fr-FR"/>
        </w:rPr>
        <w:t xml:space="preserve">Durham NC: </w:t>
      </w:r>
      <w:r w:rsidRPr="00A84738">
        <w:rPr>
          <w:rFonts w:ascii="Times New Roman" w:hAnsi="Times New Roman" w:cs="Times New Roman"/>
          <w:lang w:val="fr-FR"/>
        </w:rPr>
        <w:t>Duke University Press, 2011)</w:t>
      </w:r>
      <w:r w:rsidR="00122538" w:rsidRPr="00A84738">
        <w:rPr>
          <w:rFonts w:ascii="Times New Roman" w:hAnsi="Times New Roman" w:cs="Times New Roman"/>
          <w:lang w:val="fr-FR"/>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167574"/>
      <w:docPartObj>
        <w:docPartGallery w:val="Page Numbers (Top of Page)"/>
        <w:docPartUnique/>
      </w:docPartObj>
    </w:sdtPr>
    <w:sdtEndPr>
      <w:rPr>
        <w:noProof/>
      </w:rPr>
    </w:sdtEndPr>
    <w:sdtContent>
      <w:p w14:paraId="2003A412" w14:textId="3D63718F" w:rsidR="00F6040A" w:rsidRDefault="00F6040A">
        <w:pPr>
          <w:pStyle w:val="Header"/>
          <w:jc w:val="center"/>
        </w:pPr>
        <w:r>
          <w:fldChar w:fldCharType="begin"/>
        </w:r>
        <w:r>
          <w:instrText xml:space="preserve"> PAGE   \* MERGEFORMAT </w:instrText>
        </w:r>
        <w:r>
          <w:fldChar w:fldCharType="separate"/>
        </w:r>
        <w:r w:rsidR="00A84738">
          <w:rPr>
            <w:noProof/>
          </w:rPr>
          <w:t>1</w:t>
        </w:r>
        <w:r>
          <w:rPr>
            <w:noProof/>
          </w:rPr>
          <w:fldChar w:fldCharType="end"/>
        </w:r>
      </w:p>
    </w:sdtContent>
  </w:sdt>
  <w:p w14:paraId="50E3594A" w14:textId="77777777" w:rsidR="00F6040A" w:rsidRDefault="00F604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02"/>
    <w:rsid w:val="00007F9A"/>
    <w:rsid w:val="00011C1D"/>
    <w:rsid w:val="000232A1"/>
    <w:rsid w:val="0007578C"/>
    <w:rsid w:val="000A6C9C"/>
    <w:rsid w:val="000D348F"/>
    <w:rsid w:val="000D4215"/>
    <w:rsid w:val="000D5BB7"/>
    <w:rsid w:val="00106EFC"/>
    <w:rsid w:val="00115169"/>
    <w:rsid w:val="0012086B"/>
    <w:rsid w:val="00122538"/>
    <w:rsid w:val="001437B8"/>
    <w:rsid w:val="00146F04"/>
    <w:rsid w:val="001474E5"/>
    <w:rsid w:val="0016496F"/>
    <w:rsid w:val="001672CC"/>
    <w:rsid w:val="00174F60"/>
    <w:rsid w:val="00185591"/>
    <w:rsid w:val="001F4DE1"/>
    <w:rsid w:val="002063FF"/>
    <w:rsid w:val="00207B12"/>
    <w:rsid w:val="00211096"/>
    <w:rsid w:val="002262BC"/>
    <w:rsid w:val="00235FB7"/>
    <w:rsid w:val="00244C91"/>
    <w:rsid w:val="0025098F"/>
    <w:rsid w:val="00267D72"/>
    <w:rsid w:val="00292C98"/>
    <w:rsid w:val="00297CA6"/>
    <w:rsid w:val="002A29A8"/>
    <w:rsid w:val="002A3148"/>
    <w:rsid w:val="002C1F6C"/>
    <w:rsid w:val="00313B11"/>
    <w:rsid w:val="00343C7B"/>
    <w:rsid w:val="0035505B"/>
    <w:rsid w:val="003856BE"/>
    <w:rsid w:val="003A67A8"/>
    <w:rsid w:val="003B66C9"/>
    <w:rsid w:val="003F3859"/>
    <w:rsid w:val="00401A16"/>
    <w:rsid w:val="004163C0"/>
    <w:rsid w:val="00422056"/>
    <w:rsid w:val="00441E69"/>
    <w:rsid w:val="00476F02"/>
    <w:rsid w:val="004775E1"/>
    <w:rsid w:val="004969C6"/>
    <w:rsid w:val="0049757E"/>
    <w:rsid w:val="004A2CEB"/>
    <w:rsid w:val="004D6F85"/>
    <w:rsid w:val="004E0DE2"/>
    <w:rsid w:val="005300F9"/>
    <w:rsid w:val="00552412"/>
    <w:rsid w:val="00577818"/>
    <w:rsid w:val="00580476"/>
    <w:rsid w:val="005900AA"/>
    <w:rsid w:val="005A2784"/>
    <w:rsid w:val="005B22C8"/>
    <w:rsid w:val="005B523E"/>
    <w:rsid w:val="005E043A"/>
    <w:rsid w:val="005E665C"/>
    <w:rsid w:val="00607E5A"/>
    <w:rsid w:val="00611E4F"/>
    <w:rsid w:val="006329C3"/>
    <w:rsid w:val="00643BE7"/>
    <w:rsid w:val="00677A99"/>
    <w:rsid w:val="0069002F"/>
    <w:rsid w:val="006A74D9"/>
    <w:rsid w:val="006C4B03"/>
    <w:rsid w:val="006D7256"/>
    <w:rsid w:val="006E03EA"/>
    <w:rsid w:val="00700A12"/>
    <w:rsid w:val="00701739"/>
    <w:rsid w:val="00704C5B"/>
    <w:rsid w:val="00715E20"/>
    <w:rsid w:val="00722A03"/>
    <w:rsid w:val="00781918"/>
    <w:rsid w:val="007A1BF5"/>
    <w:rsid w:val="007D11F7"/>
    <w:rsid w:val="007E2376"/>
    <w:rsid w:val="007F5423"/>
    <w:rsid w:val="00821D72"/>
    <w:rsid w:val="008245BC"/>
    <w:rsid w:val="008320E6"/>
    <w:rsid w:val="008561C8"/>
    <w:rsid w:val="00876B1E"/>
    <w:rsid w:val="008908B6"/>
    <w:rsid w:val="0089128B"/>
    <w:rsid w:val="00894F55"/>
    <w:rsid w:val="008B62B4"/>
    <w:rsid w:val="008D2D96"/>
    <w:rsid w:val="008D738B"/>
    <w:rsid w:val="008E3F51"/>
    <w:rsid w:val="008E7472"/>
    <w:rsid w:val="008F321B"/>
    <w:rsid w:val="008F5DA5"/>
    <w:rsid w:val="009235B6"/>
    <w:rsid w:val="00954A73"/>
    <w:rsid w:val="0099787A"/>
    <w:rsid w:val="009D26EF"/>
    <w:rsid w:val="009E13E2"/>
    <w:rsid w:val="009E2119"/>
    <w:rsid w:val="009F531E"/>
    <w:rsid w:val="00A25F4B"/>
    <w:rsid w:val="00A50DE3"/>
    <w:rsid w:val="00A52AC5"/>
    <w:rsid w:val="00A55752"/>
    <w:rsid w:val="00A63319"/>
    <w:rsid w:val="00A63CC3"/>
    <w:rsid w:val="00A70653"/>
    <w:rsid w:val="00A84738"/>
    <w:rsid w:val="00AA22CB"/>
    <w:rsid w:val="00AD0679"/>
    <w:rsid w:val="00AD78CB"/>
    <w:rsid w:val="00AE1782"/>
    <w:rsid w:val="00AF1C41"/>
    <w:rsid w:val="00B03EC1"/>
    <w:rsid w:val="00B04C1C"/>
    <w:rsid w:val="00B112F4"/>
    <w:rsid w:val="00B13255"/>
    <w:rsid w:val="00B13A3E"/>
    <w:rsid w:val="00B22E6E"/>
    <w:rsid w:val="00B27527"/>
    <w:rsid w:val="00B7203D"/>
    <w:rsid w:val="00B77478"/>
    <w:rsid w:val="00B97D62"/>
    <w:rsid w:val="00BA7475"/>
    <w:rsid w:val="00BB7CCD"/>
    <w:rsid w:val="00BC4C4E"/>
    <w:rsid w:val="00BC55DB"/>
    <w:rsid w:val="00BE2D06"/>
    <w:rsid w:val="00BF7034"/>
    <w:rsid w:val="00C200B3"/>
    <w:rsid w:val="00C213CE"/>
    <w:rsid w:val="00C276FC"/>
    <w:rsid w:val="00C32C39"/>
    <w:rsid w:val="00C62182"/>
    <w:rsid w:val="00C778E8"/>
    <w:rsid w:val="00C8135C"/>
    <w:rsid w:val="00CB01CD"/>
    <w:rsid w:val="00CC09E8"/>
    <w:rsid w:val="00CD172A"/>
    <w:rsid w:val="00CE25D3"/>
    <w:rsid w:val="00CF0B29"/>
    <w:rsid w:val="00CF3960"/>
    <w:rsid w:val="00CF7DB3"/>
    <w:rsid w:val="00D056B0"/>
    <w:rsid w:val="00D236D3"/>
    <w:rsid w:val="00D24A74"/>
    <w:rsid w:val="00D25D7C"/>
    <w:rsid w:val="00D31C15"/>
    <w:rsid w:val="00D37129"/>
    <w:rsid w:val="00D45932"/>
    <w:rsid w:val="00D544F2"/>
    <w:rsid w:val="00D97CF3"/>
    <w:rsid w:val="00DC1F65"/>
    <w:rsid w:val="00DC733A"/>
    <w:rsid w:val="00DE2EFA"/>
    <w:rsid w:val="00DF74A0"/>
    <w:rsid w:val="00E01465"/>
    <w:rsid w:val="00E1406E"/>
    <w:rsid w:val="00E2038A"/>
    <w:rsid w:val="00E81F5D"/>
    <w:rsid w:val="00EB5DE9"/>
    <w:rsid w:val="00EB6F79"/>
    <w:rsid w:val="00EC10C3"/>
    <w:rsid w:val="00EC75F4"/>
    <w:rsid w:val="00ED27E2"/>
    <w:rsid w:val="00EF0C24"/>
    <w:rsid w:val="00F22287"/>
    <w:rsid w:val="00F3265E"/>
    <w:rsid w:val="00F40252"/>
    <w:rsid w:val="00F41C25"/>
    <w:rsid w:val="00F54D92"/>
    <w:rsid w:val="00F6040A"/>
    <w:rsid w:val="00F76106"/>
    <w:rsid w:val="00F81159"/>
    <w:rsid w:val="00F86A5B"/>
    <w:rsid w:val="00FA1521"/>
    <w:rsid w:val="00FF583A"/>
  </w:rsids>
  <m:mathPr>
    <m:mathFont m:val="Cambria Math"/>
    <m:brkBin m:val="before"/>
    <m:brkBinSub m:val="--"/>
    <m:smallFrac m:val="0"/>
    <m:dispDef/>
    <m:lMargin m:val="0"/>
    <m:rMargin m:val="0"/>
    <m:defJc m:val="centerGroup"/>
    <m:wrapIndent m:val="1440"/>
    <m:intLim m:val="subSup"/>
    <m:naryLim m:val="undOvr"/>
  </m:mathPr>
  <w:themeFontLang w:val="en-GB"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C6C7"/>
  <w15:chartTrackingRefBased/>
  <w15:docId w15:val="{71BE3FB8-B6AA-4005-AAD6-33379C85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550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505B"/>
    <w:rPr>
      <w:sz w:val="20"/>
      <w:szCs w:val="20"/>
    </w:rPr>
  </w:style>
  <w:style w:type="character" w:styleId="FootnoteReference">
    <w:name w:val="footnote reference"/>
    <w:basedOn w:val="DefaultParagraphFont"/>
    <w:uiPriority w:val="99"/>
    <w:semiHidden/>
    <w:unhideWhenUsed/>
    <w:rsid w:val="0035505B"/>
    <w:rPr>
      <w:vertAlign w:val="superscript"/>
    </w:rPr>
  </w:style>
  <w:style w:type="paragraph" w:styleId="BalloonText">
    <w:name w:val="Balloon Text"/>
    <w:basedOn w:val="Normal"/>
    <w:link w:val="BalloonTextChar"/>
    <w:uiPriority w:val="99"/>
    <w:semiHidden/>
    <w:unhideWhenUsed/>
    <w:rsid w:val="00075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78C"/>
    <w:rPr>
      <w:rFonts w:ascii="Segoe UI" w:hAnsi="Segoe UI" w:cs="Segoe UI"/>
      <w:sz w:val="18"/>
      <w:szCs w:val="18"/>
    </w:rPr>
  </w:style>
  <w:style w:type="paragraph" w:styleId="Header">
    <w:name w:val="header"/>
    <w:basedOn w:val="Normal"/>
    <w:link w:val="HeaderChar"/>
    <w:uiPriority w:val="99"/>
    <w:unhideWhenUsed/>
    <w:rsid w:val="00F604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40A"/>
  </w:style>
  <w:style w:type="paragraph" w:styleId="Footer">
    <w:name w:val="footer"/>
    <w:basedOn w:val="Normal"/>
    <w:link w:val="FooterChar"/>
    <w:uiPriority w:val="99"/>
    <w:unhideWhenUsed/>
    <w:rsid w:val="00F604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40A"/>
  </w:style>
  <w:style w:type="character" w:styleId="Hyperlink">
    <w:name w:val="Hyperlink"/>
    <w:basedOn w:val="DefaultParagraphFont"/>
    <w:uiPriority w:val="99"/>
    <w:unhideWhenUsed/>
    <w:rsid w:val="007E2376"/>
    <w:rPr>
      <w:color w:val="0563C1" w:themeColor="hyperlink"/>
      <w:u w:val="single"/>
    </w:rPr>
  </w:style>
  <w:style w:type="character" w:customStyle="1" w:styleId="UnresolvedMention">
    <w:name w:val="Unresolved Mention"/>
    <w:basedOn w:val="DefaultParagraphFont"/>
    <w:uiPriority w:val="99"/>
    <w:semiHidden/>
    <w:unhideWhenUsed/>
    <w:rsid w:val="007E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1167">
      <w:bodyDiv w:val="1"/>
      <w:marLeft w:val="0"/>
      <w:marRight w:val="0"/>
      <w:marTop w:val="0"/>
      <w:marBottom w:val="0"/>
      <w:divBdr>
        <w:top w:val="none" w:sz="0" w:space="0" w:color="auto"/>
        <w:left w:val="none" w:sz="0" w:space="0" w:color="auto"/>
        <w:bottom w:val="none" w:sz="0" w:space="0" w:color="auto"/>
        <w:right w:val="none" w:sz="0" w:space="0" w:color="auto"/>
      </w:divBdr>
    </w:div>
    <w:div w:id="212934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6F4F3-B0F7-4C22-B757-EB85B967A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3081</Words>
  <Characters>17563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White</dc:creator>
  <cp:keywords/>
  <dc:description/>
  <cp:lastModifiedBy>Nick</cp:lastModifiedBy>
  <cp:revision>2</cp:revision>
  <cp:lastPrinted>2019-05-21T17:13:00Z</cp:lastPrinted>
  <dcterms:created xsi:type="dcterms:W3CDTF">2020-10-25T07:14:00Z</dcterms:created>
  <dcterms:modified xsi:type="dcterms:W3CDTF">2020-10-25T07:14:00Z</dcterms:modified>
</cp:coreProperties>
</file>