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FDE" w:rsidRDefault="00443FDE" w:rsidP="00443FD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 xml:space="preserve">19 November 2022 at Wolfson College, Oxford (Seminar Room 2), kindly hosted by Dr Georgi </w:t>
      </w:r>
      <w:proofErr w:type="spellStart"/>
      <w:r>
        <w:rPr>
          <w:rFonts w:ascii="Verdana" w:hAnsi="Verdana"/>
          <w:color w:val="171717"/>
          <w:sz w:val="18"/>
          <w:szCs w:val="18"/>
        </w:rPr>
        <w:t>Parpulov</w:t>
      </w:r>
      <w:proofErr w:type="spellEnd"/>
      <w:r>
        <w:rPr>
          <w:rFonts w:ascii="Verdana" w:hAnsi="Verdana"/>
          <w:color w:val="171717"/>
          <w:sz w:val="18"/>
          <w:szCs w:val="18"/>
        </w:rPr>
        <w:t>.</w:t>
      </w:r>
    </w:p>
    <w:p w:rsidR="00443FDE" w:rsidRDefault="00443FDE" w:rsidP="00443FD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</w:p>
    <w:p w:rsidR="00443FDE" w:rsidRDefault="00443FDE" w:rsidP="00443FD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>11:00 - 11:45 Elena Draghici-Vasilescu (Oxford) “Byzantine objects in medieval Rus’: a case study”</w:t>
      </w:r>
    </w:p>
    <w:p w:rsidR="00443FDE" w:rsidRDefault="00443FDE" w:rsidP="00443FD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 xml:space="preserve">11:45 - 12:30 Lilian Ann-Charlotte </w:t>
      </w:r>
      <w:proofErr w:type="spellStart"/>
      <w:r>
        <w:rPr>
          <w:rFonts w:ascii="Verdana" w:hAnsi="Verdana"/>
          <w:color w:val="171717"/>
          <w:sz w:val="18"/>
          <w:szCs w:val="18"/>
        </w:rPr>
        <w:t>Gutsjö</w:t>
      </w:r>
      <w:proofErr w:type="spellEnd"/>
      <w:r>
        <w:rPr>
          <w:rFonts w:ascii="Verdana" w:hAnsi="Verdana"/>
          <w:color w:val="171717"/>
          <w:sz w:val="18"/>
          <w:szCs w:val="18"/>
        </w:rPr>
        <w:t xml:space="preserve"> (Gothenburg) “</w:t>
      </w:r>
      <w:proofErr w:type="spellStart"/>
      <w:r>
        <w:rPr>
          <w:rFonts w:ascii="Verdana" w:hAnsi="Verdana"/>
          <w:i/>
          <w:iCs/>
          <w:color w:val="171717"/>
          <w:sz w:val="18"/>
          <w:szCs w:val="18"/>
        </w:rPr>
        <w:t>Змнн</w:t>
      </w:r>
      <w:proofErr w:type="spellEnd"/>
      <w:r>
        <w:rPr>
          <w:rFonts w:ascii="Verdana" w:hAnsi="Verdana"/>
          <w:i/>
          <w:iCs/>
          <w:color w:val="171717"/>
          <w:sz w:val="18"/>
          <w:szCs w:val="18"/>
        </w:rPr>
        <w:t xml:space="preserve"> and </w:t>
      </w:r>
      <w:proofErr w:type="spellStart"/>
      <w:r>
        <w:rPr>
          <w:rFonts w:ascii="Verdana" w:hAnsi="Verdana"/>
          <w:i/>
          <w:iCs/>
          <w:color w:val="171717"/>
          <w:sz w:val="18"/>
          <w:szCs w:val="18"/>
        </w:rPr>
        <w:t>львъ</w:t>
      </w:r>
      <w:proofErr w:type="spellEnd"/>
      <w:r>
        <w:rPr>
          <w:rFonts w:ascii="Verdana" w:hAnsi="Verdana"/>
          <w:i/>
          <w:iCs/>
          <w:color w:val="171717"/>
          <w:sz w:val="18"/>
          <w:szCs w:val="18"/>
        </w:rPr>
        <w:t xml:space="preserve"> with the -</w:t>
      </w:r>
      <w:proofErr w:type="spellStart"/>
      <w:r>
        <w:rPr>
          <w:rFonts w:ascii="Verdana" w:hAnsi="Verdana"/>
          <w:i/>
          <w:iCs/>
          <w:color w:val="171717"/>
          <w:sz w:val="18"/>
          <w:szCs w:val="18"/>
        </w:rPr>
        <w:t>ov</w:t>
      </w:r>
      <w:proofErr w:type="spellEnd"/>
      <w:r>
        <w:rPr>
          <w:rFonts w:ascii="Verdana" w:hAnsi="Verdana"/>
          <w:i/>
          <w:iCs/>
          <w:color w:val="171717"/>
          <w:sz w:val="18"/>
          <w:szCs w:val="18"/>
        </w:rPr>
        <w:t xml:space="preserve">- suffix in Codex </w:t>
      </w:r>
      <w:proofErr w:type="spellStart"/>
      <w:r>
        <w:rPr>
          <w:rFonts w:ascii="Verdana" w:hAnsi="Verdana"/>
          <w:i/>
          <w:iCs/>
          <w:color w:val="171717"/>
          <w:sz w:val="18"/>
          <w:szCs w:val="18"/>
        </w:rPr>
        <w:t>Suprasliensis</w:t>
      </w:r>
      <w:proofErr w:type="spellEnd"/>
      <w:r>
        <w:rPr>
          <w:rFonts w:ascii="Verdana" w:hAnsi="Verdana"/>
          <w:i/>
          <w:iCs/>
          <w:color w:val="171717"/>
          <w:sz w:val="18"/>
          <w:szCs w:val="18"/>
        </w:rPr>
        <w:t>; reuse of the ŭ-declension morpheme, possessive adjectives or something else?”</w:t>
      </w:r>
    </w:p>
    <w:p w:rsidR="00443FDE" w:rsidRDefault="00443FDE" w:rsidP="00443FD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 xml:space="preserve">12:30 - 12:45 Oksana </w:t>
      </w:r>
      <w:proofErr w:type="spellStart"/>
      <w:r>
        <w:rPr>
          <w:rFonts w:ascii="Verdana" w:hAnsi="Verdana"/>
          <w:color w:val="171717"/>
          <w:sz w:val="18"/>
          <w:szCs w:val="18"/>
        </w:rPr>
        <w:t>Yurchyshyn</w:t>
      </w:r>
      <w:proofErr w:type="spellEnd"/>
      <w:r>
        <w:rPr>
          <w:rFonts w:ascii="Verdana" w:hAnsi="Verdana"/>
          <w:color w:val="171717"/>
          <w:sz w:val="18"/>
          <w:szCs w:val="18"/>
        </w:rPr>
        <w:t>-Smith (Cambridge)</w:t>
      </w:r>
      <w:r>
        <w:rPr>
          <w:rStyle w:val="Emphasis"/>
          <w:rFonts w:ascii="Verdana" w:hAnsi="Verdana"/>
          <w:color w:val="171717"/>
          <w:sz w:val="18"/>
          <w:szCs w:val="18"/>
        </w:rPr>
        <w:t>The monk Ilia (fl. 1637-1663). Book presentation: </w:t>
      </w:r>
      <w:r>
        <w:rPr>
          <w:rFonts w:ascii="Verdana" w:hAnsi="Verdana"/>
          <w:i/>
          <w:iCs/>
          <w:color w:val="171717"/>
          <w:sz w:val="18"/>
          <w:szCs w:val="18"/>
        </w:rPr>
        <w:t>Catalogue. Ukrainian and Romanian Baroque engraving, Kyiv, 2021.</w:t>
      </w:r>
    </w:p>
    <w:p w:rsidR="00443FDE" w:rsidRDefault="00443FDE" w:rsidP="00443FD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>12:45 - 13:30 Lunch</w:t>
      </w:r>
    </w:p>
    <w:p w:rsidR="00443FDE" w:rsidRDefault="00443FDE" w:rsidP="00443FD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>13:30 - 14:15 Angus Russell (Cambridge) “Taxation or bribery? The semantics of bureaucracy in fifteenth-century Moscow”</w:t>
      </w:r>
    </w:p>
    <w:p w:rsidR="00443FDE" w:rsidRDefault="00443FDE" w:rsidP="00443FD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>14:15 - 15:00 Ralph Cleminson (Oxford) "Pilgrimage literature in Mediaeval Rus': fact or fiction?”</w:t>
      </w:r>
    </w:p>
    <w:p w:rsidR="00443FDE" w:rsidRDefault="00443FDE" w:rsidP="00443FD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>15:00 - 15:30 AGM</w:t>
      </w:r>
    </w:p>
    <w:p w:rsidR="005334EF" w:rsidRDefault="005334EF"/>
    <w:sectPr w:rsidR="0053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DE"/>
    <w:rsid w:val="00443FDE"/>
    <w:rsid w:val="005334EF"/>
    <w:rsid w:val="00B4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0227"/>
  <w15:chartTrackingRefBased/>
  <w15:docId w15:val="{4AC22C4C-08EF-4E11-A801-5A0FBFF5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43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Roychoudhuri</dc:creator>
  <cp:keywords/>
  <dc:description/>
  <cp:lastModifiedBy>Rahul Roychoudhuri</cp:lastModifiedBy>
  <cp:revision>1</cp:revision>
  <dcterms:created xsi:type="dcterms:W3CDTF">2022-11-29T08:56:00Z</dcterms:created>
  <dcterms:modified xsi:type="dcterms:W3CDTF">2022-11-29T08:56:00Z</dcterms:modified>
</cp:coreProperties>
</file>