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pacing w:val="-1"/>
        </w:rPr>
        <w:t>List</w:t>
      </w:r>
      <w:r>
        <w:rPr>
          <w:spacing w:val="-18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Essay</w:t>
      </w:r>
      <w:r>
        <w:rPr>
          <w:spacing w:val="-17"/>
        </w:rPr>
        <w:t> </w:t>
      </w:r>
      <w:r>
        <w:rPr>
          <w:spacing w:val="-1"/>
        </w:rPr>
        <w:t>Publications</w:t>
      </w:r>
      <w:r>
        <w:rPr>
          <w:spacing w:val="-15"/>
        </w:rPr>
        <w:t> </w:t>
      </w:r>
      <w:r>
        <w:rPr/>
        <w:t>–</w:t>
      </w:r>
      <w:r>
        <w:rPr>
          <w:spacing w:val="-17"/>
        </w:rPr>
        <w:t> </w:t>
      </w:r>
      <w:r>
        <w:rPr/>
        <w:t>Andrew</w:t>
      </w:r>
      <w:r>
        <w:rPr>
          <w:spacing w:val="-19"/>
        </w:rPr>
        <w:t> </w:t>
      </w:r>
      <w:r>
        <w:rPr/>
        <w:t>Webber</w:t>
      </w:r>
    </w:p>
    <w:p>
      <w:pPr>
        <w:pStyle w:val="BodyText"/>
        <w:rPr>
          <w:sz w:val="30"/>
        </w:rPr>
      </w:pPr>
    </w:p>
    <w:p>
      <w:pPr>
        <w:spacing w:line="242" w:lineRule="auto" w:before="204"/>
        <w:ind w:left="102" w:right="111" w:firstLine="0"/>
        <w:jc w:val="both"/>
        <w:rPr>
          <w:sz w:val="24"/>
        </w:rPr>
      </w:pPr>
      <w:r>
        <w:rPr>
          <w:sz w:val="24"/>
        </w:rPr>
        <w:t>‘Sense and Sensuality in Musil’s </w:t>
      </w:r>
      <w:r>
        <w:rPr>
          <w:rFonts w:ascii="Arial" w:hAnsi="Arial"/>
          <w:i/>
          <w:sz w:val="24"/>
        </w:rPr>
        <w:t>Törleß</w:t>
      </w:r>
      <w:r>
        <w:rPr>
          <w:sz w:val="24"/>
        </w:rPr>
        <w:t>’, </w:t>
      </w:r>
      <w:r>
        <w:rPr>
          <w:rFonts w:ascii="Arial" w:hAnsi="Arial"/>
          <w:i/>
          <w:sz w:val="24"/>
        </w:rPr>
        <w:t>German Life and Letters </w:t>
      </w:r>
      <w:r>
        <w:rPr>
          <w:sz w:val="24"/>
        </w:rPr>
        <w:t>61.2 (January</w:t>
      </w:r>
      <w:r>
        <w:rPr>
          <w:spacing w:val="-64"/>
          <w:sz w:val="24"/>
        </w:rPr>
        <w:t> </w:t>
      </w:r>
      <w:r>
        <w:rPr>
          <w:sz w:val="24"/>
        </w:rPr>
        <w:t>1988),</w:t>
      </w:r>
      <w:r>
        <w:rPr>
          <w:spacing w:val="-8"/>
          <w:sz w:val="24"/>
        </w:rPr>
        <w:t> </w:t>
      </w:r>
      <w:r>
        <w:rPr>
          <w:sz w:val="24"/>
        </w:rPr>
        <w:t>106–30.</w:t>
      </w:r>
    </w:p>
    <w:p>
      <w:pPr>
        <w:pStyle w:val="BodyText"/>
        <w:spacing w:before="5"/>
        <w:rPr>
          <w:sz w:val="23"/>
        </w:rPr>
      </w:pPr>
    </w:p>
    <w:p>
      <w:pPr>
        <w:spacing w:line="242" w:lineRule="auto" w:before="1"/>
        <w:ind w:left="102" w:right="114" w:firstLine="0"/>
        <w:jc w:val="both"/>
        <w:rPr>
          <w:sz w:val="24"/>
        </w:rPr>
      </w:pPr>
      <w:r>
        <w:rPr>
          <w:spacing w:val="-1"/>
          <w:sz w:val="24"/>
        </w:rPr>
        <w:t>‘Theodor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Storm’s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Double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Vision’,</w:t>
      </w:r>
      <w:r>
        <w:rPr>
          <w:spacing w:val="-10"/>
          <w:sz w:val="24"/>
        </w:rPr>
        <w:t> </w:t>
      </w:r>
      <w:r>
        <w:rPr>
          <w:rFonts w:ascii="Arial" w:hAnsi="Arial"/>
          <w:i/>
          <w:spacing w:val="-1"/>
          <w:sz w:val="24"/>
        </w:rPr>
        <w:t>Modern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Language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Review</w:t>
      </w:r>
      <w:r>
        <w:rPr>
          <w:rFonts w:ascii="Arial" w:hAnsi="Arial"/>
          <w:i/>
          <w:spacing w:val="-13"/>
          <w:sz w:val="24"/>
        </w:rPr>
        <w:t> </w:t>
      </w:r>
      <w:r>
        <w:rPr>
          <w:sz w:val="24"/>
        </w:rPr>
        <w:t>84.4</w:t>
      </w:r>
      <w:r>
        <w:rPr>
          <w:spacing w:val="-12"/>
          <w:sz w:val="24"/>
        </w:rPr>
        <w:t> </w:t>
      </w:r>
      <w:r>
        <w:rPr>
          <w:sz w:val="24"/>
        </w:rPr>
        <w:t>(October</w:t>
      </w:r>
      <w:r>
        <w:rPr>
          <w:spacing w:val="-15"/>
          <w:sz w:val="24"/>
        </w:rPr>
        <w:t> </w:t>
      </w:r>
      <w:r>
        <w:rPr>
          <w:sz w:val="24"/>
        </w:rPr>
        <w:t>1989),</w:t>
      </w:r>
      <w:r>
        <w:rPr>
          <w:spacing w:val="-65"/>
          <w:sz w:val="24"/>
        </w:rPr>
        <w:t> </w:t>
      </w:r>
      <w:r>
        <w:rPr>
          <w:sz w:val="24"/>
        </w:rPr>
        <w:t>860–73.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102" w:right="0" w:firstLine="0"/>
        <w:jc w:val="left"/>
        <w:rPr>
          <w:sz w:val="24"/>
        </w:rPr>
      </w:pPr>
      <w:r>
        <w:rPr>
          <w:spacing w:val="-1"/>
          <w:sz w:val="24"/>
        </w:rPr>
        <w:t>‘The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Beholding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Eye: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Visual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Compulsion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Musil’s</w:t>
      </w:r>
      <w:r>
        <w:rPr>
          <w:spacing w:val="-16"/>
          <w:sz w:val="24"/>
        </w:rPr>
        <w:t> </w:t>
      </w:r>
      <w:r>
        <w:rPr>
          <w:sz w:val="24"/>
        </w:rPr>
        <w:t>Works’,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rFonts w:ascii="Arial" w:hAnsi="Arial"/>
          <w:i/>
          <w:sz w:val="24"/>
        </w:rPr>
        <w:t>Robert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Musil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Literary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Landscape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his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Time</w:t>
      </w:r>
      <w:r>
        <w:rPr>
          <w:sz w:val="24"/>
        </w:rPr>
        <w:t>,</w:t>
      </w:r>
      <w:r>
        <w:rPr>
          <w:spacing w:val="-14"/>
          <w:sz w:val="24"/>
        </w:rPr>
        <w:t> </w:t>
      </w:r>
      <w:r>
        <w:rPr>
          <w:sz w:val="24"/>
        </w:rPr>
        <w:t>ed.</w:t>
      </w:r>
      <w:r>
        <w:rPr>
          <w:spacing w:val="-13"/>
          <w:sz w:val="24"/>
        </w:rPr>
        <w:t> </w:t>
      </w:r>
      <w:r>
        <w:rPr>
          <w:sz w:val="24"/>
        </w:rPr>
        <w:t>H.</w:t>
      </w:r>
      <w:r>
        <w:rPr>
          <w:spacing w:val="-13"/>
          <w:sz w:val="24"/>
        </w:rPr>
        <w:t> </w:t>
      </w:r>
      <w:r>
        <w:rPr>
          <w:sz w:val="24"/>
        </w:rPr>
        <w:t>Hickman</w:t>
      </w:r>
      <w:r>
        <w:rPr>
          <w:spacing w:val="-10"/>
          <w:sz w:val="24"/>
        </w:rPr>
        <w:t> </w:t>
      </w:r>
      <w:r>
        <w:rPr>
          <w:sz w:val="24"/>
        </w:rPr>
        <w:t>(Salford,</w:t>
      </w:r>
      <w:r>
        <w:rPr>
          <w:spacing w:val="-14"/>
          <w:sz w:val="24"/>
        </w:rPr>
        <w:t> </w:t>
      </w:r>
      <w:r>
        <w:rPr>
          <w:sz w:val="24"/>
        </w:rPr>
        <w:t>1991),</w:t>
      </w:r>
      <w:r>
        <w:rPr>
          <w:spacing w:val="-13"/>
          <w:sz w:val="24"/>
        </w:rPr>
        <w:t> </w:t>
      </w:r>
      <w:r>
        <w:rPr>
          <w:sz w:val="24"/>
        </w:rPr>
        <w:t>94–111.</w:t>
      </w:r>
    </w:p>
    <w:p>
      <w:pPr>
        <w:pStyle w:val="BodyText"/>
      </w:pPr>
    </w:p>
    <w:p>
      <w:pPr>
        <w:spacing w:before="0"/>
        <w:ind w:left="102" w:right="0" w:firstLine="0"/>
        <w:jc w:val="left"/>
        <w:rPr>
          <w:sz w:val="24"/>
        </w:rPr>
      </w:pPr>
      <w:r>
        <w:rPr>
          <w:spacing w:val="-2"/>
          <w:sz w:val="24"/>
        </w:rPr>
        <w:t>‘Otto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Rank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Case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> </w:t>
      </w:r>
      <w:r>
        <w:rPr>
          <w:rFonts w:ascii="Arial" w:hAnsi="Arial"/>
          <w:i/>
          <w:spacing w:val="-1"/>
          <w:sz w:val="24"/>
        </w:rPr>
        <w:t>Doppelgänger</w:t>
      </w:r>
      <w:r>
        <w:rPr>
          <w:spacing w:val="-1"/>
          <w:sz w:val="24"/>
        </w:rPr>
        <w:t>’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(</w:t>
      </w:r>
      <w:r>
        <w:rPr>
          <w:rFonts w:ascii="Arial" w:hAnsi="Arial"/>
          <w:i/>
          <w:spacing w:val="-1"/>
          <w:sz w:val="24"/>
        </w:rPr>
        <w:t>Austrian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pacing w:val="-1"/>
          <w:sz w:val="24"/>
        </w:rPr>
        <w:t>Studies</w:t>
      </w:r>
      <w:r>
        <w:rPr>
          <w:spacing w:val="-1"/>
          <w:sz w:val="24"/>
        </w:rPr>
        <w:t>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1992),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81–94.</w:t>
      </w:r>
    </w:p>
    <w:p>
      <w:pPr>
        <w:pStyle w:val="BodyText"/>
      </w:pPr>
    </w:p>
    <w:p>
      <w:pPr>
        <w:spacing w:line="242" w:lineRule="auto" w:before="0"/>
        <w:ind w:left="102" w:right="112" w:firstLine="0"/>
        <w:jc w:val="both"/>
        <w:rPr>
          <w:sz w:val="24"/>
        </w:rPr>
      </w:pPr>
      <w:r>
        <w:rPr>
          <w:sz w:val="24"/>
        </w:rPr>
        <w:t>‘“</w:t>
      </w:r>
      <w:r>
        <w:rPr>
          <w:rFonts w:ascii="Arial" w:hAnsi="Arial"/>
          <w:i/>
          <w:sz w:val="24"/>
        </w:rPr>
        <w:t>Spiegelmensch</w:t>
      </w:r>
      <w:r>
        <w:rPr>
          <w:sz w:val="24"/>
        </w:rPr>
        <w:t>” - A </w:t>
      </w:r>
      <w:r>
        <w:rPr>
          <w:rFonts w:ascii="Arial" w:hAnsi="Arial"/>
          <w:i/>
          <w:sz w:val="24"/>
        </w:rPr>
        <w:t>Doppelgänger </w:t>
      </w:r>
      <w:r>
        <w:rPr>
          <w:sz w:val="24"/>
        </w:rPr>
        <w:t>Mystery’, in “</w:t>
      </w:r>
      <w:r>
        <w:rPr>
          <w:rFonts w:ascii="Arial" w:hAnsi="Arial"/>
          <w:i/>
          <w:sz w:val="24"/>
        </w:rPr>
        <w:t>Unser Fahrplan geht von Stern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zu Stern</w:t>
      </w:r>
      <w:r>
        <w:rPr>
          <w:sz w:val="24"/>
        </w:rPr>
        <w:t>”</w:t>
      </w:r>
      <w:r>
        <w:rPr>
          <w:rFonts w:ascii="Arial" w:hAnsi="Arial"/>
          <w:i/>
          <w:sz w:val="24"/>
        </w:rPr>
        <w:t>: Zu Franz Werfels Stellung und Werk</w:t>
      </w:r>
      <w:r>
        <w:rPr>
          <w:sz w:val="24"/>
        </w:rPr>
        <w:t>, ed. J. P. Strelka (Zürich, 1992),</w:t>
      </w:r>
      <w:r>
        <w:rPr>
          <w:spacing w:val="1"/>
          <w:sz w:val="24"/>
        </w:rPr>
        <w:t> </w:t>
      </w:r>
      <w:r>
        <w:rPr>
          <w:sz w:val="24"/>
        </w:rPr>
        <w:t>177–90.</w:t>
      </w:r>
    </w:p>
    <w:p>
      <w:pPr>
        <w:spacing w:line="240" w:lineRule="auto" w:before="0"/>
        <w:ind w:left="102" w:right="116" w:firstLine="0"/>
        <w:jc w:val="both"/>
        <w:rPr>
          <w:sz w:val="24"/>
        </w:rPr>
      </w:pPr>
      <w:r>
        <w:rPr>
          <w:sz w:val="24"/>
        </w:rPr>
        <w:t>‘Reality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Pretext:</w:t>
      </w:r>
      <w:r>
        <w:rPr>
          <w:spacing w:val="-6"/>
          <w:sz w:val="24"/>
        </w:rPr>
        <w:t> </w:t>
      </w:r>
      <w:r>
        <w:rPr>
          <w:sz w:val="24"/>
        </w:rPr>
        <w:t>Musil’s</w:t>
      </w:r>
      <w:r>
        <w:rPr>
          <w:spacing w:val="-6"/>
          <w:sz w:val="24"/>
        </w:rPr>
        <w:t> </w:t>
      </w:r>
      <w:r>
        <w:rPr>
          <w:rFonts w:ascii="Arial" w:hAnsi="Arial"/>
          <w:i/>
          <w:sz w:val="24"/>
        </w:rPr>
        <w:t>Törleß</w:t>
      </w:r>
      <w:r>
        <w:rPr>
          <w:sz w:val="24"/>
        </w:rPr>
        <w:t>’,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rFonts w:ascii="Arial" w:hAnsi="Arial"/>
          <w:i/>
          <w:sz w:val="24"/>
        </w:rPr>
        <w:t>Beyond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Realism: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German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Novel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Twentieth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Century</w:t>
      </w:r>
      <w:r>
        <w:rPr>
          <w:sz w:val="24"/>
        </w:rPr>
        <w:t>,</w:t>
      </w:r>
      <w:r>
        <w:rPr>
          <w:spacing w:val="-10"/>
          <w:sz w:val="24"/>
        </w:rPr>
        <w:t> </w:t>
      </w:r>
      <w:r>
        <w:rPr>
          <w:sz w:val="24"/>
        </w:rPr>
        <w:t>ed.</w:t>
      </w:r>
      <w:r>
        <w:rPr>
          <w:spacing w:val="-13"/>
          <w:sz w:val="24"/>
        </w:rPr>
        <w:t> </w:t>
      </w:r>
      <w:r>
        <w:rPr>
          <w:sz w:val="24"/>
        </w:rPr>
        <w:t>D.</w:t>
      </w:r>
      <w:r>
        <w:rPr>
          <w:spacing w:val="-7"/>
          <w:sz w:val="24"/>
        </w:rPr>
        <w:t> </w:t>
      </w:r>
      <w:r>
        <w:rPr>
          <w:sz w:val="24"/>
        </w:rPr>
        <w:t>Midgley</w:t>
      </w:r>
      <w:r>
        <w:rPr>
          <w:spacing w:val="-10"/>
          <w:sz w:val="24"/>
        </w:rPr>
        <w:t> </w:t>
      </w:r>
      <w:r>
        <w:rPr>
          <w:sz w:val="24"/>
        </w:rPr>
        <w:t>(Edinburgh,</w:t>
      </w:r>
      <w:r>
        <w:rPr>
          <w:spacing w:val="-13"/>
          <w:sz w:val="24"/>
        </w:rPr>
        <w:t> </w:t>
      </w:r>
      <w:r>
        <w:rPr>
          <w:sz w:val="24"/>
        </w:rPr>
        <w:t>1993),</w:t>
      </w:r>
      <w:r>
        <w:rPr>
          <w:spacing w:val="-10"/>
          <w:sz w:val="24"/>
        </w:rPr>
        <w:t> </w:t>
      </w:r>
      <w:r>
        <w:rPr>
          <w:sz w:val="24"/>
        </w:rPr>
        <w:t>20–34.</w:t>
      </w:r>
    </w:p>
    <w:p>
      <w:pPr>
        <w:pStyle w:val="BodyText"/>
        <w:spacing w:before="4"/>
        <w:rPr>
          <w:sz w:val="23"/>
        </w:rPr>
      </w:pPr>
    </w:p>
    <w:p>
      <w:pPr>
        <w:spacing w:before="0"/>
        <w:ind w:left="102" w:right="115" w:firstLine="0"/>
        <w:jc w:val="both"/>
        <w:rPr>
          <w:sz w:val="24"/>
        </w:rPr>
      </w:pPr>
      <w:r>
        <w:rPr>
          <w:sz w:val="24"/>
        </w:rPr>
        <w:t>‘Kleist's </w:t>
      </w:r>
      <w:r>
        <w:rPr>
          <w:rFonts w:ascii="Arial" w:hAnsi="Arial"/>
          <w:i/>
          <w:sz w:val="24"/>
        </w:rPr>
        <w:t>Doppelgänger</w:t>
      </w:r>
      <w:r>
        <w:rPr>
          <w:sz w:val="24"/>
        </w:rPr>
        <w:t>: an Open and Shut Case?’, </w:t>
      </w:r>
      <w:r>
        <w:rPr>
          <w:rFonts w:ascii="Arial" w:hAnsi="Arial"/>
          <w:i/>
          <w:sz w:val="24"/>
        </w:rPr>
        <w:t>Publications of the English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Goethe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Society</w:t>
      </w:r>
      <w:r>
        <w:rPr>
          <w:rFonts w:ascii="Arial" w:hAnsi="Arial"/>
          <w:i/>
          <w:spacing w:val="-8"/>
          <w:sz w:val="24"/>
        </w:rPr>
        <w:t> </w:t>
      </w:r>
      <w:r>
        <w:rPr>
          <w:sz w:val="24"/>
        </w:rPr>
        <w:t>53</w:t>
      </w:r>
      <w:r>
        <w:rPr>
          <w:spacing w:val="-7"/>
          <w:sz w:val="24"/>
        </w:rPr>
        <w:t> </w:t>
      </w:r>
      <w:r>
        <w:rPr>
          <w:sz w:val="24"/>
        </w:rPr>
        <w:t>(1995),</w:t>
      </w:r>
      <w:r>
        <w:rPr>
          <w:spacing w:val="-8"/>
          <w:sz w:val="24"/>
        </w:rPr>
        <w:t> </w:t>
      </w:r>
      <w:r>
        <w:rPr>
          <w:sz w:val="24"/>
        </w:rPr>
        <w:t>107–27.</w:t>
      </w:r>
    </w:p>
    <w:p>
      <w:pPr>
        <w:pStyle w:val="BodyText"/>
      </w:pPr>
    </w:p>
    <w:p>
      <w:pPr>
        <w:spacing w:line="240" w:lineRule="auto" w:before="0"/>
        <w:ind w:left="102" w:right="112" w:firstLine="0"/>
        <w:jc w:val="both"/>
        <w:rPr>
          <w:sz w:val="24"/>
        </w:rPr>
      </w:pPr>
      <w:r>
        <w:rPr>
          <w:sz w:val="24"/>
        </w:rPr>
        <w:t>‘On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Threshold</w:t>
      </w:r>
      <w:r>
        <w:rPr>
          <w:spacing w:val="1"/>
          <w:sz w:val="24"/>
        </w:rPr>
        <w:t> </w:t>
      </w:r>
      <w:r>
        <w:rPr>
          <w:sz w:val="24"/>
        </w:rPr>
        <w:t>to/of</w:t>
      </w:r>
      <w:r>
        <w:rPr>
          <w:spacing w:val="1"/>
          <w:sz w:val="24"/>
        </w:rPr>
        <w:t> </w:t>
      </w:r>
      <w:r>
        <w:rPr>
          <w:sz w:val="24"/>
        </w:rPr>
        <w:t>Alterity: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Nosferatu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Text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Film’,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Schwellen: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Germanistische Erkundungen einer Metapher</w:t>
      </w:r>
      <w:r>
        <w:rPr>
          <w:sz w:val="24"/>
        </w:rPr>
        <w:t>, ed. N. Saul et al. (Würzburg:</w:t>
      </w:r>
      <w:r>
        <w:rPr>
          <w:spacing w:val="1"/>
          <w:sz w:val="24"/>
        </w:rPr>
        <w:t> </w:t>
      </w:r>
      <w:r>
        <w:rPr>
          <w:sz w:val="24"/>
        </w:rPr>
        <w:t>Königshausen</w:t>
      </w:r>
      <w:r>
        <w:rPr>
          <w:spacing w:val="-8"/>
          <w:sz w:val="24"/>
        </w:rPr>
        <w:t> </w:t>
      </w:r>
      <w:r>
        <w:rPr>
          <w:sz w:val="24"/>
        </w:rPr>
        <w:t>&amp;</w:t>
      </w:r>
      <w:r>
        <w:rPr>
          <w:spacing w:val="-7"/>
          <w:sz w:val="24"/>
        </w:rPr>
        <w:t> </w:t>
      </w:r>
      <w:r>
        <w:rPr>
          <w:sz w:val="24"/>
        </w:rPr>
        <w:t>Neumann,</w:t>
      </w:r>
      <w:r>
        <w:rPr>
          <w:spacing w:val="-9"/>
          <w:sz w:val="24"/>
        </w:rPr>
        <w:t> </w:t>
      </w:r>
      <w:r>
        <w:rPr>
          <w:sz w:val="24"/>
        </w:rPr>
        <w:t>1999),</w:t>
      </w:r>
      <w:r>
        <w:rPr>
          <w:spacing w:val="-8"/>
          <w:sz w:val="24"/>
        </w:rPr>
        <w:t> </w:t>
      </w:r>
      <w:r>
        <w:rPr>
          <w:sz w:val="24"/>
        </w:rPr>
        <w:t>333–48.</w:t>
      </w:r>
    </w:p>
    <w:p>
      <w:pPr>
        <w:pStyle w:val="BodyText"/>
        <w:spacing w:before="9"/>
        <w:rPr>
          <w:sz w:val="23"/>
        </w:rPr>
      </w:pPr>
    </w:p>
    <w:p>
      <w:pPr>
        <w:spacing w:line="242" w:lineRule="auto" w:before="0"/>
        <w:ind w:left="102" w:right="112" w:firstLine="0"/>
        <w:jc w:val="both"/>
        <w:rPr>
          <w:sz w:val="24"/>
        </w:rPr>
      </w:pPr>
      <w:r>
        <w:rPr>
          <w:sz w:val="24"/>
        </w:rPr>
        <w:t>‘</w:t>
      </w:r>
      <w:r>
        <w:rPr>
          <w:rFonts w:ascii="Arial" w:hAnsi="Arial"/>
          <w:i/>
          <w:sz w:val="24"/>
        </w:rPr>
        <w:t>Kuhle Wampe</w:t>
      </w:r>
      <w:r>
        <w:rPr>
          <w:sz w:val="24"/>
        </w:rPr>
        <w:t>, or How to Read a Film’, in </w:t>
      </w:r>
      <w:r>
        <w:rPr>
          <w:rFonts w:ascii="Arial" w:hAnsi="Arial"/>
          <w:i/>
          <w:sz w:val="24"/>
        </w:rPr>
        <w:t>From Classical Shades to Vickers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Victorious: Shifting Perspectives in British German Studies</w:t>
      </w:r>
      <w:r>
        <w:rPr>
          <w:sz w:val="24"/>
        </w:rPr>
        <w:t>, ed. S. Giles &amp; P.</w:t>
      </w:r>
      <w:r>
        <w:rPr>
          <w:spacing w:val="1"/>
          <w:sz w:val="24"/>
        </w:rPr>
        <w:t> </w:t>
      </w:r>
      <w:r>
        <w:rPr>
          <w:sz w:val="24"/>
        </w:rPr>
        <w:t>Graves</w:t>
      </w:r>
      <w:r>
        <w:rPr>
          <w:spacing w:val="-9"/>
          <w:sz w:val="24"/>
        </w:rPr>
        <w:t> </w:t>
      </w:r>
      <w:r>
        <w:rPr>
          <w:sz w:val="24"/>
        </w:rPr>
        <w:t>(Berne:</w:t>
      </w:r>
      <w:r>
        <w:rPr>
          <w:spacing w:val="-9"/>
          <w:sz w:val="24"/>
        </w:rPr>
        <w:t> </w:t>
      </w:r>
      <w:r>
        <w:rPr>
          <w:sz w:val="24"/>
        </w:rPr>
        <w:t>Lang,</w:t>
      </w:r>
      <w:r>
        <w:rPr>
          <w:spacing w:val="-9"/>
          <w:sz w:val="24"/>
        </w:rPr>
        <w:t> </w:t>
      </w:r>
      <w:r>
        <w:rPr>
          <w:sz w:val="24"/>
        </w:rPr>
        <w:t>1999),</w:t>
      </w:r>
      <w:r>
        <w:rPr>
          <w:spacing w:val="-8"/>
          <w:sz w:val="24"/>
        </w:rPr>
        <w:t> </w:t>
      </w:r>
      <w:r>
        <w:rPr>
          <w:sz w:val="24"/>
        </w:rPr>
        <w:t>171–82.</w:t>
      </w:r>
    </w:p>
    <w:p>
      <w:pPr>
        <w:pStyle w:val="BodyText"/>
        <w:spacing w:before="4"/>
        <w:rPr>
          <w:sz w:val="23"/>
        </w:rPr>
      </w:pPr>
    </w:p>
    <w:p>
      <w:pPr>
        <w:spacing w:line="242" w:lineRule="auto" w:before="0"/>
        <w:ind w:left="102" w:right="112" w:firstLine="0"/>
        <w:jc w:val="both"/>
        <w:rPr>
          <w:sz w:val="24"/>
        </w:rPr>
      </w:pPr>
      <w:r>
        <w:rPr>
          <w:sz w:val="24"/>
        </w:rPr>
        <w:t>‘Georg Trakl, “Abendland”’, in </w:t>
      </w:r>
      <w:r>
        <w:rPr>
          <w:rFonts w:ascii="Arial" w:hAnsi="Arial"/>
          <w:i/>
          <w:sz w:val="24"/>
        </w:rPr>
        <w:t>Landmarks in German Poetry</w:t>
      </w:r>
      <w:r>
        <w:rPr>
          <w:sz w:val="24"/>
        </w:rPr>
        <w:t>, ed. P. Hutchinson</w:t>
      </w:r>
      <w:r>
        <w:rPr>
          <w:spacing w:val="1"/>
          <w:sz w:val="24"/>
        </w:rPr>
        <w:t> </w:t>
      </w:r>
      <w:r>
        <w:rPr>
          <w:sz w:val="24"/>
        </w:rPr>
        <w:t>(Berne:</w:t>
      </w:r>
      <w:r>
        <w:rPr>
          <w:spacing w:val="-8"/>
          <w:sz w:val="24"/>
        </w:rPr>
        <w:t> </w:t>
      </w:r>
      <w:r>
        <w:rPr>
          <w:sz w:val="24"/>
        </w:rPr>
        <w:t>Lang,</w:t>
      </w:r>
      <w:r>
        <w:rPr>
          <w:spacing w:val="-8"/>
          <w:sz w:val="24"/>
        </w:rPr>
        <w:t> </w:t>
      </w:r>
      <w:r>
        <w:rPr>
          <w:sz w:val="24"/>
        </w:rPr>
        <w:t>2000),</w:t>
      </w:r>
      <w:r>
        <w:rPr>
          <w:spacing w:val="-8"/>
          <w:sz w:val="24"/>
        </w:rPr>
        <w:t> </w:t>
      </w:r>
      <w:r>
        <w:rPr>
          <w:sz w:val="24"/>
        </w:rPr>
        <w:t>167–82.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102" w:right="0" w:firstLine="0"/>
        <w:jc w:val="left"/>
        <w:rPr>
          <w:sz w:val="24"/>
        </w:rPr>
      </w:pPr>
      <w:r>
        <w:rPr>
          <w:sz w:val="24"/>
        </w:rPr>
        <w:t>‘Canning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Uncanny: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Construction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Visual</w:t>
      </w:r>
      <w:r>
        <w:rPr>
          <w:spacing w:val="8"/>
          <w:sz w:val="24"/>
        </w:rPr>
        <w:t> </w:t>
      </w:r>
      <w:r>
        <w:rPr>
          <w:sz w:val="24"/>
        </w:rPr>
        <w:t>Desire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rFonts w:ascii="Arial" w:hAnsi="Arial"/>
          <w:i/>
          <w:sz w:val="24"/>
        </w:rPr>
        <w:t>Metropolis</w:t>
      </w:r>
      <w:r>
        <w:rPr>
          <w:sz w:val="24"/>
        </w:rPr>
        <w:t>’,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rFonts w:ascii="Arial" w:hAnsi="Arial"/>
          <w:i/>
          <w:sz w:val="24"/>
        </w:rPr>
        <w:t>Fritz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Lang’s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‘Metropolis’: Cinematic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Visions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Technology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and </w:t>
      </w:r>
      <w:r>
        <w:rPr>
          <w:sz w:val="24"/>
        </w:rPr>
        <w:t>Fear,</w:t>
      </w:r>
      <w:r>
        <w:rPr>
          <w:spacing w:val="-4"/>
          <w:sz w:val="24"/>
        </w:rPr>
        <w:t> </w:t>
      </w:r>
      <w:r>
        <w:rPr>
          <w:sz w:val="24"/>
        </w:rPr>
        <w:t>ed.</w:t>
      </w:r>
      <w:r>
        <w:rPr>
          <w:spacing w:val="-3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Minden</w:t>
      </w:r>
      <w:r>
        <w:rPr>
          <w:spacing w:val="-1"/>
          <w:sz w:val="24"/>
        </w:rPr>
        <w:t> </w:t>
      </w:r>
      <w:r>
        <w:rPr>
          <w:sz w:val="24"/>
        </w:rPr>
        <w:t>&amp;</w:t>
      </w:r>
    </w:p>
    <w:p>
      <w:pPr>
        <w:pStyle w:val="BodyText"/>
        <w:spacing w:before="2"/>
        <w:ind w:left="102"/>
      </w:pPr>
      <w:r>
        <w:rPr>
          <w:spacing w:val="-2"/>
        </w:rPr>
        <w:t>H.</w:t>
      </w:r>
      <w:r>
        <w:rPr>
          <w:spacing w:val="-12"/>
        </w:rPr>
        <w:t> </w:t>
      </w:r>
      <w:r>
        <w:rPr>
          <w:spacing w:val="-2"/>
        </w:rPr>
        <w:t>Bachmann</w:t>
      </w:r>
      <w:r>
        <w:rPr>
          <w:spacing w:val="-11"/>
        </w:rPr>
        <w:t> </w:t>
      </w:r>
      <w:r>
        <w:rPr>
          <w:spacing w:val="-2"/>
        </w:rPr>
        <w:t>(Rochester:</w:t>
      </w:r>
      <w:r>
        <w:rPr>
          <w:spacing w:val="-14"/>
        </w:rPr>
        <w:t> </w:t>
      </w:r>
      <w:r>
        <w:rPr>
          <w:spacing w:val="-2"/>
        </w:rPr>
        <w:t>Camden</w:t>
      </w:r>
      <w:r>
        <w:rPr>
          <w:spacing w:val="-12"/>
        </w:rPr>
        <w:t> </w:t>
      </w:r>
      <w:r>
        <w:rPr>
          <w:spacing w:val="-2"/>
        </w:rPr>
        <w:t>House,</w:t>
      </w:r>
      <w:r>
        <w:rPr>
          <w:spacing w:val="-14"/>
        </w:rPr>
        <w:t> </w:t>
      </w:r>
      <w:r>
        <w:rPr>
          <w:spacing w:val="-2"/>
        </w:rPr>
        <w:t>2000),</w:t>
      </w:r>
      <w:r>
        <w:rPr>
          <w:spacing w:val="-14"/>
        </w:rPr>
        <w:t> </w:t>
      </w:r>
      <w:r>
        <w:rPr>
          <w:spacing w:val="-1"/>
        </w:rPr>
        <w:t>249–69.</w:t>
      </w:r>
    </w:p>
    <w:p>
      <w:pPr>
        <w:pStyle w:val="BodyText"/>
      </w:pPr>
    </w:p>
    <w:p>
      <w:pPr>
        <w:spacing w:line="240" w:lineRule="auto" w:before="0"/>
        <w:ind w:left="102" w:right="113" w:firstLine="0"/>
        <w:jc w:val="both"/>
        <w:rPr>
          <w:sz w:val="24"/>
        </w:rPr>
      </w:pPr>
      <w:r>
        <w:rPr>
          <w:sz w:val="24"/>
        </w:rPr>
        <w:t>‘Narcissism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Alienation:</w:t>
      </w:r>
      <w:r>
        <w:rPr>
          <w:spacing w:val="1"/>
          <w:sz w:val="24"/>
        </w:rPr>
        <w:t> </w:t>
      </w:r>
      <w:r>
        <w:rPr>
          <w:sz w:val="24"/>
        </w:rPr>
        <w:t>Mirror-images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German</w:t>
      </w:r>
      <w:r>
        <w:rPr>
          <w:spacing w:val="1"/>
          <w:sz w:val="24"/>
        </w:rPr>
        <w:t> </w:t>
      </w:r>
      <w:r>
        <w:rPr>
          <w:sz w:val="24"/>
        </w:rPr>
        <w:t>Cinema’,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Deutschland im Spiegel seiner Filme</w:t>
      </w:r>
      <w:r>
        <w:rPr>
          <w:sz w:val="24"/>
        </w:rPr>
        <w:t>, ed. M. Brady &amp; H. Hughes (London: CILT,</w:t>
      </w:r>
      <w:r>
        <w:rPr>
          <w:spacing w:val="-64"/>
          <w:sz w:val="24"/>
        </w:rPr>
        <w:t> </w:t>
      </w:r>
      <w:r>
        <w:rPr>
          <w:sz w:val="24"/>
        </w:rPr>
        <w:t>2000),</w:t>
      </w:r>
      <w:r>
        <w:rPr>
          <w:spacing w:val="-8"/>
          <w:sz w:val="24"/>
        </w:rPr>
        <w:t> </w:t>
      </w:r>
      <w:r>
        <w:rPr>
          <w:sz w:val="24"/>
        </w:rPr>
        <w:t>118–37.</w:t>
      </w:r>
    </w:p>
    <w:p>
      <w:pPr>
        <w:pStyle w:val="BodyText"/>
        <w:spacing w:before="1"/>
      </w:pPr>
    </w:p>
    <w:p>
      <w:pPr>
        <w:pStyle w:val="BodyText"/>
        <w:spacing w:line="275" w:lineRule="exact"/>
        <w:ind w:left="102"/>
      </w:pPr>
      <w:r>
        <w:rPr/>
        <w:t>‘“Rauschen</w:t>
      </w:r>
      <w:r>
        <w:rPr>
          <w:spacing w:val="-7"/>
        </w:rPr>
        <w:t> </w:t>
      </w:r>
      <w:r>
        <w:rPr/>
        <w:t>und</w:t>
      </w:r>
      <w:r>
        <w:rPr>
          <w:spacing w:val="-5"/>
        </w:rPr>
        <w:t> </w:t>
      </w:r>
      <w:r>
        <w:rPr/>
        <w:t>Reden”:</w:t>
      </w:r>
      <w:r>
        <w:rPr>
          <w:spacing w:val="-7"/>
        </w:rPr>
        <w:t> </w:t>
      </w:r>
      <w:r>
        <w:rPr/>
        <w:t>Thomas</w:t>
      </w:r>
      <w:r>
        <w:rPr>
          <w:spacing w:val="-6"/>
        </w:rPr>
        <w:t> </w:t>
      </w:r>
      <w:r>
        <w:rPr/>
        <w:t>Mann</w:t>
      </w:r>
      <w:r>
        <w:rPr>
          <w:spacing w:val="-7"/>
        </w:rPr>
        <w:t> </w:t>
      </w:r>
      <w:r>
        <w:rPr/>
        <w:t>und</w:t>
      </w:r>
      <w:r>
        <w:rPr>
          <w:spacing w:val="-6"/>
        </w:rPr>
        <w:t> </w:t>
      </w:r>
      <w:r>
        <w:rPr/>
        <w:t>die</w:t>
      </w:r>
      <w:r>
        <w:rPr>
          <w:spacing w:val="-5"/>
        </w:rPr>
        <w:t> </w:t>
      </w:r>
      <w:r>
        <w:rPr/>
        <w:t>Rücksicht</w:t>
      </w:r>
      <w:r>
        <w:rPr>
          <w:spacing w:val="-7"/>
        </w:rPr>
        <w:t> </w:t>
      </w:r>
      <w:r>
        <w:rPr/>
        <w:t>auf</w:t>
      </w:r>
      <w:r>
        <w:rPr>
          <w:spacing w:val="-5"/>
        </w:rPr>
        <w:t> </w:t>
      </w:r>
      <w:r>
        <w:rPr/>
        <w:t>Darstellbarkeit’,</w:t>
      </w:r>
      <w:r>
        <w:rPr>
          <w:spacing w:val="-5"/>
        </w:rPr>
        <w:t> </w:t>
      </w:r>
      <w:r>
        <w:rPr/>
        <w:t>in</w:t>
      </w:r>
    </w:p>
    <w:p>
      <w:pPr>
        <w:spacing w:line="275" w:lineRule="exact" w:before="0"/>
        <w:ind w:left="102" w:right="0" w:firstLine="0"/>
        <w:jc w:val="both"/>
        <w:rPr>
          <w:sz w:val="24"/>
        </w:rPr>
      </w:pPr>
      <w:r>
        <w:rPr>
          <w:rFonts w:ascii="Arial" w:hAnsi="Arial"/>
          <w:i/>
          <w:spacing w:val="-1"/>
          <w:sz w:val="24"/>
        </w:rPr>
        <w:t>Rauschen: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pacing w:val="-1"/>
          <w:sz w:val="24"/>
        </w:rPr>
        <w:t>Seine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pacing w:val="-1"/>
          <w:sz w:val="24"/>
        </w:rPr>
        <w:t>Phänomenologie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pacing w:val="-1"/>
          <w:sz w:val="24"/>
        </w:rPr>
        <w:t>und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pacing w:val="-1"/>
          <w:sz w:val="24"/>
        </w:rPr>
        <w:t>Semantik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pacing w:val="-1"/>
          <w:sz w:val="24"/>
        </w:rPr>
        <w:t>zwischen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pacing w:val="-1"/>
          <w:sz w:val="24"/>
        </w:rPr>
        <w:t>Sinn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pacing w:val="-1"/>
          <w:sz w:val="24"/>
        </w:rPr>
        <w:t>und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pacing w:val="-1"/>
          <w:sz w:val="24"/>
        </w:rPr>
        <w:t>Störung</w:t>
      </w:r>
      <w:r>
        <w:rPr>
          <w:spacing w:val="-1"/>
          <w:sz w:val="24"/>
        </w:rPr>
        <w:t>,</w:t>
      </w:r>
      <w:r>
        <w:rPr>
          <w:spacing w:val="-15"/>
          <w:sz w:val="24"/>
        </w:rPr>
        <w:t> </w:t>
      </w:r>
      <w:r>
        <w:rPr>
          <w:sz w:val="24"/>
        </w:rPr>
        <w:t>ed.</w:t>
      </w:r>
    </w:p>
    <w:p>
      <w:pPr>
        <w:pStyle w:val="BodyText"/>
        <w:spacing w:before="2"/>
        <w:ind w:left="102"/>
      </w:pPr>
      <w:r>
        <w:rPr>
          <w:spacing w:val="-2"/>
        </w:rPr>
        <w:t>A.</w:t>
      </w:r>
      <w:r>
        <w:rPr>
          <w:spacing w:val="-12"/>
        </w:rPr>
        <w:t> </w:t>
      </w:r>
      <w:r>
        <w:rPr>
          <w:spacing w:val="-2"/>
        </w:rPr>
        <w:t>Hiepko</w:t>
      </w:r>
      <w:r>
        <w:rPr>
          <w:spacing w:val="-14"/>
        </w:rPr>
        <w:t> </w:t>
      </w:r>
      <w:r>
        <w:rPr>
          <w:spacing w:val="-2"/>
        </w:rPr>
        <w:t>&amp;</w:t>
      </w:r>
      <w:r>
        <w:rPr>
          <w:spacing w:val="-14"/>
        </w:rPr>
        <w:t> </w:t>
      </w:r>
      <w:r>
        <w:rPr>
          <w:spacing w:val="-2"/>
        </w:rPr>
        <w:t>K.</w:t>
      </w:r>
      <w:r>
        <w:rPr>
          <w:spacing w:val="-14"/>
        </w:rPr>
        <w:t> </w:t>
      </w:r>
      <w:r>
        <w:rPr>
          <w:spacing w:val="-2"/>
        </w:rPr>
        <w:t>Stopka</w:t>
      </w:r>
      <w:r>
        <w:rPr>
          <w:spacing w:val="-12"/>
        </w:rPr>
        <w:t> </w:t>
      </w:r>
      <w:r>
        <w:rPr>
          <w:spacing w:val="-2"/>
        </w:rPr>
        <w:t>(Würzburg:</w:t>
      </w:r>
      <w:r>
        <w:rPr>
          <w:spacing w:val="-15"/>
        </w:rPr>
        <w:t> </w:t>
      </w:r>
      <w:r>
        <w:rPr>
          <w:spacing w:val="-1"/>
        </w:rPr>
        <w:t>Königshausen</w:t>
      </w:r>
      <w:r>
        <w:rPr>
          <w:spacing w:val="-13"/>
        </w:rPr>
        <w:t> </w:t>
      </w:r>
      <w:r>
        <w:rPr>
          <w:spacing w:val="-1"/>
        </w:rPr>
        <w:t>und</w:t>
      </w:r>
      <w:r>
        <w:rPr>
          <w:spacing w:val="-12"/>
        </w:rPr>
        <w:t> </w:t>
      </w:r>
      <w:r>
        <w:rPr>
          <w:spacing w:val="-1"/>
        </w:rPr>
        <w:t>Neumann,</w:t>
      </w:r>
      <w:r>
        <w:rPr>
          <w:spacing w:val="-15"/>
        </w:rPr>
        <w:t> </w:t>
      </w:r>
      <w:r>
        <w:rPr>
          <w:spacing w:val="-1"/>
        </w:rPr>
        <w:t>2001),</w:t>
      </w:r>
      <w:r>
        <w:rPr>
          <w:spacing w:val="-14"/>
        </w:rPr>
        <w:t> </w:t>
      </w:r>
      <w:r>
        <w:rPr>
          <w:spacing w:val="-1"/>
        </w:rPr>
        <w:t>81–90.</w:t>
      </w:r>
    </w:p>
    <w:p>
      <w:pPr>
        <w:pStyle w:val="BodyText"/>
        <w:spacing w:before="9"/>
        <w:rPr>
          <w:sz w:val="23"/>
        </w:rPr>
      </w:pPr>
    </w:p>
    <w:p>
      <w:pPr>
        <w:spacing w:before="1"/>
        <w:ind w:left="102" w:right="0" w:firstLine="0"/>
        <w:jc w:val="left"/>
        <w:rPr>
          <w:sz w:val="24"/>
        </w:rPr>
      </w:pPr>
      <w:r>
        <w:rPr>
          <w:sz w:val="24"/>
        </w:rPr>
        <w:t>‘Mann’s</w:t>
      </w:r>
      <w:r>
        <w:rPr>
          <w:spacing w:val="16"/>
          <w:sz w:val="24"/>
        </w:rPr>
        <w:t> </w:t>
      </w:r>
      <w:r>
        <w:rPr>
          <w:sz w:val="24"/>
        </w:rPr>
        <w:t>Man’s</w:t>
      </w:r>
      <w:r>
        <w:rPr>
          <w:spacing w:val="11"/>
          <w:sz w:val="24"/>
        </w:rPr>
        <w:t> </w:t>
      </w:r>
      <w:r>
        <w:rPr>
          <w:sz w:val="24"/>
        </w:rPr>
        <w:t>World:</w:t>
      </w:r>
      <w:r>
        <w:rPr>
          <w:spacing w:val="15"/>
          <w:sz w:val="24"/>
        </w:rPr>
        <w:t> </w:t>
      </w:r>
      <w:r>
        <w:rPr>
          <w:sz w:val="24"/>
        </w:rPr>
        <w:t>Gender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Sexuality’,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18"/>
          <w:sz w:val="24"/>
        </w:rPr>
        <w:t> </w:t>
      </w:r>
      <w:r>
        <w:rPr>
          <w:rFonts w:ascii="Arial" w:hAnsi="Arial"/>
          <w:i/>
          <w:sz w:val="24"/>
        </w:rPr>
        <w:t>Cambridge</w:t>
      </w:r>
      <w:r>
        <w:rPr>
          <w:rFonts w:ascii="Arial" w:hAnsi="Arial"/>
          <w:i/>
          <w:spacing w:val="18"/>
          <w:sz w:val="24"/>
        </w:rPr>
        <w:t> </w:t>
      </w:r>
      <w:r>
        <w:rPr>
          <w:rFonts w:ascii="Arial" w:hAnsi="Arial"/>
          <w:i/>
          <w:sz w:val="24"/>
        </w:rPr>
        <w:t>Companion</w:t>
      </w:r>
      <w:r>
        <w:rPr>
          <w:rFonts w:ascii="Arial" w:hAnsi="Arial"/>
          <w:i/>
          <w:spacing w:val="17"/>
          <w:sz w:val="24"/>
        </w:rPr>
        <w:t> </w:t>
      </w:r>
      <w:r>
        <w:rPr>
          <w:rFonts w:ascii="Arial" w:hAnsi="Arial"/>
          <w:i/>
          <w:sz w:val="24"/>
        </w:rPr>
        <w:t>to</w:t>
      </w:r>
      <w:r>
        <w:rPr>
          <w:rFonts w:ascii="Arial" w:hAnsi="Arial"/>
          <w:i/>
          <w:spacing w:val="-63"/>
          <w:sz w:val="24"/>
        </w:rPr>
        <w:t> </w:t>
      </w:r>
      <w:r>
        <w:rPr>
          <w:rFonts w:ascii="Arial" w:hAnsi="Arial"/>
          <w:i/>
          <w:sz w:val="24"/>
        </w:rPr>
        <w:t>Thomas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Mann</w:t>
      </w:r>
      <w:r>
        <w:rPr>
          <w:sz w:val="24"/>
        </w:rPr>
        <w:t>,</w:t>
      </w:r>
      <w:r>
        <w:rPr>
          <w:spacing w:val="-11"/>
          <w:sz w:val="24"/>
        </w:rPr>
        <w:t> </w:t>
      </w:r>
      <w:r>
        <w:rPr>
          <w:sz w:val="24"/>
        </w:rPr>
        <w:t>ed.</w:t>
      </w:r>
      <w:r>
        <w:rPr>
          <w:spacing w:val="-11"/>
          <w:sz w:val="24"/>
        </w:rPr>
        <w:t> </w:t>
      </w:r>
      <w:r>
        <w:rPr>
          <w:sz w:val="24"/>
        </w:rPr>
        <w:t>R.</w:t>
      </w:r>
      <w:r>
        <w:rPr>
          <w:spacing w:val="-13"/>
          <w:sz w:val="24"/>
        </w:rPr>
        <w:t> </w:t>
      </w:r>
      <w:r>
        <w:rPr>
          <w:sz w:val="24"/>
        </w:rPr>
        <w:t>Robertson</w:t>
      </w:r>
      <w:r>
        <w:rPr>
          <w:spacing w:val="-8"/>
          <w:sz w:val="24"/>
        </w:rPr>
        <w:t> </w:t>
      </w:r>
      <w:r>
        <w:rPr>
          <w:sz w:val="24"/>
        </w:rPr>
        <w:t>(Cambridge:</w:t>
      </w:r>
      <w:r>
        <w:rPr>
          <w:spacing w:val="-11"/>
          <w:sz w:val="24"/>
        </w:rPr>
        <w:t> </w:t>
      </w:r>
      <w:r>
        <w:rPr>
          <w:sz w:val="24"/>
        </w:rPr>
        <w:t>CUP,</w:t>
      </w:r>
      <w:r>
        <w:rPr>
          <w:spacing w:val="-11"/>
          <w:sz w:val="24"/>
        </w:rPr>
        <w:t> </w:t>
      </w:r>
      <w:r>
        <w:rPr>
          <w:sz w:val="24"/>
        </w:rPr>
        <w:t>2002),</w:t>
      </w:r>
      <w:r>
        <w:rPr>
          <w:spacing w:val="-11"/>
          <w:sz w:val="24"/>
        </w:rPr>
        <w:t> </w:t>
      </w:r>
      <w:r>
        <w:rPr>
          <w:sz w:val="24"/>
        </w:rPr>
        <w:t>64–83.</w:t>
      </w:r>
    </w:p>
    <w:p>
      <w:pPr>
        <w:pStyle w:val="BodyText"/>
        <w:spacing w:before="11"/>
        <w:rPr>
          <w:sz w:val="23"/>
        </w:rPr>
      </w:pPr>
    </w:p>
    <w:p>
      <w:pPr>
        <w:spacing w:line="242" w:lineRule="auto" w:before="0"/>
        <w:ind w:left="102" w:right="115" w:firstLine="0"/>
        <w:jc w:val="both"/>
        <w:rPr>
          <w:sz w:val="24"/>
        </w:rPr>
      </w:pPr>
      <w:r>
        <w:rPr>
          <w:sz w:val="24"/>
        </w:rPr>
        <w:t>‘Georg Büchner, </w:t>
      </w:r>
      <w:r>
        <w:rPr>
          <w:rFonts w:ascii="Arial" w:hAnsi="Arial"/>
          <w:i/>
          <w:sz w:val="24"/>
        </w:rPr>
        <w:t>Woyzeck</w:t>
      </w:r>
      <w:r>
        <w:rPr>
          <w:sz w:val="24"/>
        </w:rPr>
        <w:t>’, in </w:t>
      </w:r>
      <w:r>
        <w:rPr>
          <w:rFonts w:ascii="Arial" w:hAnsi="Arial"/>
          <w:i/>
          <w:sz w:val="24"/>
        </w:rPr>
        <w:t>Landmarks in German Drama</w:t>
      </w:r>
      <w:r>
        <w:rPr>
          <w:sz w:val="24"/>
        </w:rPr>
        <w:t>, ed. P. Hutchinson</w:t>
      </w:r>
      <w:r>
        <w:rPr>
          <w:spacing w:val="1"/>
          <w:sz w:val="24"/>
        </w:rPr>
        <w:t> </w:t>
      </w:r>
      <w:r>
        <w:rPr>
          <w:sz w:val="24"/>
        </w:rPr>
        <w:t>(Berne:</w:t>
      </w:r>
      <w:r>
        <w:rPr>
          <w:spacing w:val="-8"/>
          <w:sz w:val="24"/>
        </w:rPr>
        <w:t> </w:t>
      </w:r>
      <w:r>
        <w:rPr>
          <w:sz w:val="24"/>
        </w:rPr>
        <w:t>Lang,</w:t>
      </w:r>
      <w:r>
        <w:rPr>
          <w:spacing w:val="-8"/>
          <w:sz w:val="24"/>
        </w:rPr>
        <w:t> </w:t>
      </w:r>
      <w:r>
        <w:rPr>
          <w:sz w:val="24"/>
        </w:rPr>
        <w:t>2002),</w:t>
      </w:r>
      <w:r>
        <w:rPr>
          <w:spacing w:val="-8"/>
          <w:sz w:val="24"/>
        </w:rPr>
        <w:t> </w:t>
      </w:r>
      <w:r>
        <w:rPr>
          <w:sz w:val="24"/>
        </w:rPr>
        <w:t>96–110.</w:t>
      </w:r>
    </w:p>
    <w:p>
      <w:pPr>
        <w:spacing w:after="0" w:line="242" w:lineRule="auto"/>
        <w:jc w:val="both"/>
        <w:rPr>
          <w:sz w:val="24"/>
        </w:rPr>
        <w:sectPr>
          <w:footerReference w:type="default" r:id="rId5"/>
          <w:type w:val="continuous"/>
          <w:pgSz w:w="11910" w:h="16840"/>
          <w:pgMar w:footer="1052" w:top="1160" w:bottom="1240" w:left="1600" w:right="1580"/>
          <w:pgNumType w:start="1"/>
        </w:sectPr>
      </w:pPr>
    </w:p>
    <w:p>
      <w:pPr>
        <w:spacing w:line="240" w:lineRule="auto" w:before="79"/>
        <w:ind w:left="102" w:right="113" w:firstLine="0"/>
        <w:jc w:val="both"/>
        <w:rPr>
          <w:sz w:val="24"/>
        </w:rPr>
      </w:pPr>
      <w:r>
        <w:rPr>
          <w:sz w:val="24"/>
        </w:rPr>
        <w:t>‘Traumatic Identities: Race and Gender in Annette von Droste-Hülshoff’s </w:t>
      </w:r>
      <w:r>
        <w:rPr>
          <w:rFonts w:ascii="Arial" w:hAnsi="Arial"/>
          <w:i/>
          <w:sz w:val="24"/>
        </w:rPr>
        <w:t>Die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Judenbuche </w:t>
      </w:r>
      <w:r>
        <w:rPr>
          <w:sz w:val="24"/>
        </w:rPr>
        <w:t>and Freud’s </w:t>
      </w:r>
      <w:r>
        <w:rPr>
          <w:rFonts w:ascii="Arial" w:hAnsi="Arial"/>
          <w:i/>
          <w:sz w:val="24"/>
        </w:rPr>
        <w:t>Der Mann Moses</w:t>
      </w:r>
      <w:r>
        <w:rPr>
          <w:sz w:val="24"/>
        </w:rPr>
        <w:t>’, in </w:t>
      </w:r>
      <w:r>
        <w:rPr>
          <w:rFonts w:ascii="Arial" w:hAnsi="Arial"/>
          <w:i/>
          <w:sz w:val="24"/>
        </w:rPr>
        <w:t>Harmony in Discord: German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Women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Writers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Eighteenth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Nineteenth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Centuries</w:t>
      </w:r>
      <w:r>
        <w:rPr>
          <w:sz w:val="24"/>
        </w:rPr>
        <w:t>,</w:t>
      </w:r>
      <w:r>
        <w:rPr>
          <w:spacing w:val="-14"/>
          <w:sz w:val="24"/>
        </w:rPr>
        <w:t> </w:t>
      </w:r>
      <w:r>
        <w:rPr>
          <w:sz w:val="24"/>
        </w:rPr>
        <w:t>ed.</w:t>
      </w:r>
      <w:r>
        <w:rPr>
          <w:spacing w:val="-13"/>
          <w:sz w:val="24"/>
        </w:rPr>
        <w:t> </w:t>
      </w:r>
      <w:r>
        <w:rPr>
          <w:sz w:val="24"/>
        </w:rPr>
        <w:t>L.</w:t>
      </w:r>
      <w:r>
        <w:rPr>
          <w:spacing w:val="-13"/>
          <w:sz w:val="24"/>
        </w:rPr>
        <w:t> </w:t>
      </w:r>
      <w:r>
        <w:rPr>
          <w:sz w:val="24"/>
        </w:rPr>
        <w:t>Martin</w:t>
      </w:r>
      <w:r>
        <w:rPr>
          <w:spacing w:val="-12"/>
          <w:sz w:val="24"/>
        </w:rPr>
        <w:t> </w:t>
      </w:r>
      <w:r>
        <w:rPr>
          <w:sz w:val="24"/>
        </w:rPr>
        <w:t>(Berne:</w:t>
      </w:r>
      <w:r>
        <w:rPr>
          <w:spacing w:val="-64"/>
          <w:sz w:val="24"/>
        </w:rPr>
        <w:t> </w:t>
      </w:r>
      <w:r>
        <w:rPr>
          <w:sz w:val="24"/>
        </w:rPr>
        <w:t>Lang,</w:t>
      </w:r>
      <w:r>
        <w:rPr>
          <w:spacing w:val="-8"/>
          <w:sz w:val="24"/>
        </w:rPr>
        <w:t> </w:t>
      </w:r>
      <w:r>
        <w:rPr>
          <w:sz w:val="24"/>
        </w:rPr>
        <w:t>2002),</w:t>
      </w:r>
      <w:r>
        <w:rPr>
          <w:spacing w:val="-7"/>
          <w:sz w:val="24"/>
        </w:rPr>
        <w:t> </w:t>
      </w:r>
      <w:r>
        <w:rPr>
          <w:sz w:val="24"/>
        </w:rPr>
        <w:t>185–205.</w:t>
      </w:r>
    </w:p>
    <w:p>
      <w:pPr>
        <w:pStyle w:val="BodyText"/>
        <w:spacing w:before="2"/>
      </w:pPr>
    </w:p>
    <w:p>
      <w:pPr>
        <w:spacing w:line="240" w:lineRule="auto" w:before="1"/>
        <w:ind w:left="102" w:right="112" w:firstLine="0"/>
        <w:jc w:val="both"/>
        <w:rPr>
          <w:sz w:val="24"/>
        </w:rPr>
      </w:pPr>
      <w:r>
        <w:rPr>
          <w:spacing w:val="-1"/>
          <w:sz w:val="24"/>
        </w:rPr>
        <w:t>‘Costume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Drama: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Performance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Identity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Works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Thomas</w:t>
      </w:r>
      <w:r>
        <w:rPr>
          <w:spacing w:val="-13"/>
          <w:sz w:val="24"/>
        </w:rPr>
        <w:t> </w:t>
      </w:r>
      <w:r>
        <w:rPr>
          <w:sz w:val="24"/>
        </w:rPr>
        <w:t>Bernhard’,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64"/>
          <w:sz w:val="24"/>
        </w:rPr>
        <w:t> </w:t>
      </w:r>
      <w:r>
        <w:rPr>
          <w:rFonts w:ascii="Arial" w:hAnsi="Arial"/>
          <w:i/>
          <w:sz w:val="24"/>
        </w:rPr>
        <w:t>A Companion to the Works of Thomas Bernhard</w:t>
      </w:r>
      <w:r>
        <w:rPr>
          <w:sz w:val="24"/>
        </w:rPr>
        <w:t>, ed. M. Konzett (Rochester:</w:t>
      </w:r>
      <w:r>
        <w:rPr>
          <w:spacing w:val="1"/>
          <w:sz w:val="24"/>
        </w:rPr>
        <w:t> </w:t>
      </w:r>
      <w:r>
        <w:rPr>
          <w:sz w:val="24"/>
        </w:rPr>
        <w:t>Camden</w:t>
      </w:r>
      <w:r>
        <w:rPr>
          <w:spacing w:val="-7"/>
          <w:sz w:val="24"/>
        </w:rPr>
        <w:t> </w:t>
      </w:r>
      <w:r>
        <w:rPr>
          <w:sz w:val="24"/>
        </w:rPr>
        <w:t>House,</w:t>
      </w:r>
      <w:r>
        <w:rPr>
          <w:spacing w:val="-8"/>
          <w:sz w:val="24"/>
        </w:rPr>
        <w:t> </w:t>
      </w:r>
      <w:r>
        <w:rPr>
          <w:sz w:val="24"/>
        </w:rPr>
        <w:t>2002),</w:t>
      </w:r>
      <w:r>
        <w:rPr>
          <w:spacing w:val="-8"/>
          <w:sz w:val="24"/>
        </w:rPr>
        <w:t> </w:t>
      </w:r>
      <w:r>
        <w:rPr>
          <w:sz w:val="24"/>
        </w:rPr>
        <w:t>149–65.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102" w:right="117" w:firstLine="0"/>
        <w:jc w:val="both"/>
        <w:rPr>
          <w:sz w:val="24"/>
        </w:rPr>
      </w:pPr>
      <w:r>
        <w:rPr>
          <w:sz w:val="24"/>
        </w:rPr>
        <w:t>‘The Manipulation of Fantasy and Trauma in </w:t>
      </w:r>
      <w:r>
        <w:rPr>
          <w:rFonts w:ascii="Arial" w:hAnsi="Arial"/>
          <w:i/>
          <w:sz w:val="24"/>
        </w:rPr>
        <w:t>Orlacs Hände</w:t>
      </w:r>
      <w:r>
        <w:rPr>
          <w:sz w:val="24"/>
        </w:rPr>
        <w:t>’, in </w:t>
      </w:r>
      <w:r>
        <w:rPr>
          <w:rFonts w:ascii="Arial" w:hAnsi="Arial"/>
          <w:i/>
          <w:sz w:val="24"/>
        </w:rPr>
        <w:t>Words, Texts,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Images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ed.</w:t>
      </w:r>
      <w:r>
        <w:rPr>
          <w:spacing w:val="-1"/>
          <w:sz w:val="24"/>
        </w:rPr>
        <w:t> </w:t>
      </w:r>
      <w:r>
        <w:rPr>
          <w:sz w:val="24"/>
        </w:rPr>
        <w:t>K.</w:t>
      </w:r>
      <w:r>
        <w:rPr>
          <w:spacing w:val="-2"/>
          <w:sz w:val="24"/>
        </w:rPr>
        <w:t> </w:t>
      </w:r>
      <w:r>
        <w:rPr>
          <w:sz w:val="24"/>
        </w:rPr>
        <w:t>Kohl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R. Robertson (Berne:</w:t>
      </w:r>
      <w:r>
        <w:rPr>
          <w:spacing w:val="-3"/>
          <w:sz w:val="24"/>
        </w:rPr>
        <w:t> </w:t>
      </w:r>
      <w:r>
        <w:rPr>
          <w:sz w:val="24"/>
        </w:rPr>
        <w:t>Lang, 2002),</w:t>
      </w:r>
      <w:r>
        <w:rPr>
          <w:spacing w:val="-3"/>
          <w:sz w:val="24"/>
        </w:rPr>
        <w:t> </w:t>
      </w:r>
      <w:r>
        <w:rPr>
          <w:sz w:val="24"/>
        </w:rPr>
        <w:t>153–74.</w:t>
      </w:r>
    </w:p>
    <w:p>
      <w:pPr>
        <w:pStyle w:val="BodyText"/>
      </w:pPr>
    </w:p>
    <w:p>
      <w:pPr>
        <w:spacing w:line="242" w:lineRule="auto" w:before="0"/>
        <w:ind w:left="102" w:right="115" w:firstLine="0"/>
        <w:jc w:val="both"/>
        <w:rPr>
          <w:sz w:val="24"/>
        </w:rPr>
      </w:pPr>
      <w:r>
        <w:rPr>
          <w:sz w:val="24"/>
        </w:rPr>
        <w:t>‘Kafka,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Die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Verwandlung</w:t>
      </w:r>
      <w:r>
        <w:rPr>
          <w:sz w:val="24"/>
        </w:rPr>
        <w:t>’,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Landmarks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German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Short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Prose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ed.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Hutchinson</w:t>
      </w:r>
      <w:r>
        <w:rPr>
          <w:spacing w:val="-1"/>
          <w:sz w:val="24"/>
        </w:rPr>
        <w:t> </w:t>
      </w:r>
      <w:r>
        <w:rPr>
          <w:sz w:val="24"/>
        </w:rPr>
        <w:t>(Berne:</w:t>
      </w:r>
      <w:r>
        <w:rPr>
          <w:spacing w:val="-2"/>
          <w:sz w:val="24"/>
        </w:rPr>
        <w:t> </w:t>
      </w:r>
      <w:r>
        <w:rPr>
          <w:sz w:val="24"/>
        </w:rPr>
        <w:t>Lang, 2002), 175–90.</w:t>
      </w:r>
    </w:p>
    <w:p>
      <w:pPr>
        <w:pStyle w:val="BodyText"/>
        <w:spacing w:before="7"/>
        <w:rPr>
          <w:sz w:val="23"/>
        </w:rPr>
      </w:pPr>
    </w:p>
    <w:p>
      <w:pPr>
        <w:spacing w:line="242" w:lineRule="auto" w:before="0"/>
        <w:ind w:left="102" w:right="116" w:firstLine="0"/>
        <w:jc w:val="both"/>
        <w:rPr>
          <w:sz w:val="24"/>
        </w:rPr>
      </w:pPr>
      <w:r>
        <w:rPr>
          <w:sz w:val="24"/>
        </w:rPr>
        <w:t>‘Gender and the City: </w:t>
      </w:r>
      <w:r>
        <w:rPr>
          <w:rFonts w:ascii="Arial" w:hAnsi="Arial"/>
          <w:i/>
          <w:sz w:val="24"/>
        </w:rPr>
        <w:t>Lola rennt</w:t>
      </w:r>
      <w:r>
        <w:rPr>
          <w:sz w:val="24"/>
        </w:rPr>
        <w:t>’, </w:t>
      </w:r>
      <w:r>
        <w:rPr>
          <w:rFonts w:ascii="Arial" w:hAnsi="Arial"/>
          <w:i/>
          <w:sz w:val="24"/>
        </w:rPr>
        <w:t>German as a Foreign Language</w:t>
      </w:r>
      <w:r>
        <w:rPr>
          <w:sz w:val="24"/>
        </w:rPr>
        <w:t>, (1, 2003), 1–</w:t>
      </w:r>
      <w:r>
        <w:rPr>
          <w:spacing w:val="-64"/>
          <w:sz w:val="24"/>
        </w:rPr>
        <w:t> </w:t>
      </w:r>
      <w:r>
        <w:rPr>
          <w:sz w:val="24"/>
        </w:rPr>
        <w:t>16</w:t>
      </w:r>
      <w:r>
        <w:rPr>
          <w:spacing w:val="-1"/>
          <w:sz w:val="24"/>
        </w:rPr>
        <w:t> </w:t>
      </w:r>
      <w:hyperlink r:id="rId6">
        <w:r>
          <w:rPr>
            <w:sz w:val="24"/>
          </w:rPr>
          <w:t>(htt</w:t>
        </w:r>
      </w:hyperlink>
      <w:r>
        <w:rPr>
          <w:sz w:val="24"/>
        </w:rPr>
        <w:t>p</w:t>
      </w:r>
      <w:hyperlink r:id="rId6">
        <w:r>
          <w:rPr>
            <w:sz w:val="24"/>
          </w:rPr>
          <w:t>://www.gfl-journal.de/1-2003/webber.html).</w:t>
        </w:r>
      </w:hyperlink>
    </w:p>
    <w:p>
      <w:pPr>
        <w:spacing w:line="240" w:lineRule="auto" w:before="0"/>
        <w:ind w:left="102" w:right="115" w:firstLine="0"/>
        <w:jc w:val="both"/>
        <w:rPr>
          <w:sz w:val="24"/>
        </w:rPr>
      </w:pPr>
      <w:r>
        <w:rPr>
          <w:sz w:val="24"/>
        </w:rPr>
        <w:t>‘Unnatural</w:t>
      </w:r>
      <w:r>
        <w:rPr>
          <w:spacing w:val="1"/>
          <w:sz w:val="24"/>
        </w:rPr>
        <w:t> </w:t>
      </w:r>
      <w:r>
        <w:rPr>
          <w:sz w:val="24"/>
        </w:rPr>
        <w:t>Acts:</w:t>
      </w:r>
      <w:r>
        <w:rPr>
          <w:spacing w:val="1"/>
          <w:sz w:val="24"/>
        </w:rPr>
        <w:t> </w:t>
      </w:r>
      <w:r>
        <w:rPr>
          <w:sz w:val="24"/>
        </w:rPr>
        <w:t>Sexuality,</w:t>
      </w:r>
      <w:r>
        <w:rPr>
          <w:spacing w:val="1"/>
          <w:sz w:val="24"/>
        </w:rPr>
        <w:t> </w:t>
      </w:r>
      <w:r>
        <w:rPr>
          <w:sz w:val="24"/>
        </w:rPr>
        <w:t>Film,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Law’,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Sexuality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Repositioned: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Diversity and the Law</w:t>
      </w:r>
      <w:r>
        <w:rPr>
          <w:sz w:val="24"/>
        </w:rPr>
        <w:t>, ed. B. Brookes-Gordon et al. (Oxford: Hart, 2004), 297–</w:t>
      </w:r>
      <w:r>
        <w:rPr>
          <w:spacing w:val="1"/>
          <w:sz w:val="24"/>
        </w:rPr>
        <w:t> </w:t>
      </w:r>
      <w:r>
        <w:rPr>
          <w:sz w:val="24"/>
        </w:rPr>
        <w:t>315.</w:t>
      </w:r>
    </w:p>
    <w:p>
      <w:pPr>
        <w:pStyle w:val="BodyText"/>
        <w:spacing w:before="6"/>
        <w:rPr>
          <w:sz w:val="23"/>
        </w:rPr>
      </w:pPr>
    </w:p>
    <w:p>
      <w:pPr>
        <w:spacing w:line="240" w:lineRule="auto" w:before="0"/>
        <w:ind w:left="102" w:right="113" w:firstLine="0"/>
        <w:jc w:val="both"/>
        <w:rPr>
          <w:sz w:val="24"/>
        </w:rPr>
      </w:pPr>
      <w:r>
        <w:rPr>
          <w:sz w:val="24"/>
        </w:rPr>
        <w:t>‘The Afterlife of Romanticism’, in </w:t>
      </w:r>
      <w:r>
        <w:rPr>
          <w:rFonts w:ascii="Arial" w:hAnsi="Arial"/>
          <w:i/>
          <w:sz w:val="24"/>
        </w:rPr>
        <w:t>Camden House History of German Literature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1"/>
          <w:sz w:val="24"/>
        </w:rPr>
        <w:t> </w:t>
      </w:r>
      <w:r>
        <w:rPr>
          <w:sz w:val="24"/>
        </w:rPr>
        <w:t>9,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Nineteenth</w:t>
      </w:r>
      <w:r>
        <w:rPr>
          <w:spacing w:val="1"/>
          <w:sz w:val="24"/>
        </w:rPr>
        <w:t> </w:t>
      </w:r>
      <w:r>
        <w:rPr>
          <w:sz w:val="24"/>
        </w:rPr>
        <w:t>Century,</w:t>
      </w:r>
      <w:r>
        <w:rPr>
          <w:spacing w:val="1"/>
          <w:sz w:val="24"/>
        </w:rPr>
        <w:t> </w:t>
      </w:r>
      <w:r>
        <w:rPr>
          <w:sz w:val="24"/>
        </w:rPr>
        <w:t>ed.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Downing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66"/>
          <w:sz w:val="24"/>
        </w:rPr>
        <w:t> </w:t>
      </w:r>
      <w:r>
        <w:rPr>
          <w:sz w:val="24"/>
        </w:rPr>
        <w:t>Koelb</w:t>
      </w:r>
      <w:r>
        <w:rPr>
          <w:spacing w:val="67"/>
          <w:sz w:val="24"/>
        </w:rPr>
        <w:t> </w:t>
      </w:r>
      <w:r>
        <w:rPr>
          <w:sz w:val="24"/>
        </w:rPr>
        <w:t>(Rochester:</w:t>
      </w:r>
      <w:r>
        <w:rPr>
          <w:spacing w:val="1"/>
          <w:sz w:val="24"/>
        </w:rPr>
        <w:t> </w:t>
      </w:r>
      <w:r>
        <w:rPr>
          <w:sz w:val="24"/>
        </w:rPr>
        <w:t>Camden</w:t>
      </w:r>
      <w:r>
        <w:rPr>
          <w:spacing w:val="-1"/>
          <w:sz w:val="24"/>
        </w:rPr>
        <w:t> </w:t>
      </w:r>
      <w:r>
        <w:rPr>
          <w:sz w:val="24"/>
        </w:rPr>
        <w:t>House,</w:t>
      </w:r>
      <w:r>
        <w:rPr>
          <w:spacing w:val="-2"/>
          <w:sz w:val="24"/>
        </w:rPr>
        <w:t> </w:t>
      </w:r>
      <w:r>
        <w:rPr>
          <w:sz w:val="24"/>
        </w:rPr>
        <w:t>2005), 23–43.</w:t>
      </w:r>
    </w:p>
    <w:p>
      <w:pPr>
        <w:pStyle w:val="BodyText"/>
      </w:pPr>
    </w:p>
    <w:p>
      <w:pPr>
        <w:spacing w:line="240" w:lineRule="auto" w:before="0"/>
        <w:ind w:left="102" w:right="115" w:firstLine="0"/>
        <w:jc w:val="both"/>
        <w:rPr>
          <w:sz w:val="24"/>
        </w:rPr>
      </w:pPr>
      <w:r>
        <w:rPr>
          <w:sz w:val="24"/>
        </w:rPr>
        <w:t>‘Metropolis’,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rFonts w:ascii="Arial" w:hAnsi="Arial"/>
          <w:i/>
          <w:sz w:val="24"/>
        </w:rPr>
        <w:t>Understanding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Film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Genres: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Film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through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Genres,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Genre</w:t>
      </w:r>
      <w:r>
        <w:rPr>
          <w:rFonts w:ascii="Arial" w:hAnsi="Arial"/>
          <w:i/>
          <w:spacing w:val="-7"/>
          <w:sz w:val="24"/>
        </w:rPr>
        <w:t> </w:t>
      </w:r>
      <w:r>
        <w:rPr>
          <w:rFonts w:ascii="Arial" w:hAnsi="Arial"/>
          <w:i/>
          <w:sz w:val="24"/>
        </w:rPr>
        <w:t>through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Films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ed.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Pendergast,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Pendergast,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Schneider</w:t>
      </w:r>
      <w:r>
        <w:rPr>
          <w:spacing w:val="1"/>
          <w:sz w:val="24"/>
        </w:rPr>
        <w:t> </w:t>
      </w:r>
      <w:r>
        <w:rPr>
          <w:sz w:val="24"/>
        </w:rPr>
        <w:t>(New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-64"/>
          <w:sz w:val="24"/>
        </w:rPr>
        <w:t> </w:t>
      </w:r>
      <w:r>
        <w:rPr>
          <w:sz w:val="24"/>
        </w:rPr>
        <w:t>McGraw-Hill,</w:t>
      </w:r>
      <w:r>
        <w:rPr>
          <w:spacing w:val="-8"/>
          <w:sz w:val="24"/>
        </w:rPr>
        <w:t> </w:t>
      </w:r>
      <w:r>
        <w:rPr>
          <w:sz w:val="24"/>
        </w:rPr>
        <w:t>2004).</w:t>
      </w:r>
    </w:p>
    <w:p>
      <w:pPr>
        <w:pStyle w:val="BodyText"/>
        <w:spacing w:before="1"/>
      </w:pPr>
    </w:p>
    <w:p>
      <w:pPr>
        <w:spacing w:before="0"/>
        <w:ind w:left="102" w:right="117" w:firstLine="0"/>
        <w:jc w:val="both"/>
        <w:rPr>
          <w:sz w:val="24"/>
        </w:rPr>
      </w:pPr>
      <w:r>
        <w:rPr>
          <w:sz w:val="24"/>
        </w:rPr>
        <w:t>‘Pan-Dora’s box: fetishism, hysteria, and the gift of death in </w:t>
      </w:r>
      <w:r>
        <w:rPr>
          <w:rFonts w:ascii="Arial" w:hAnsi="Arial"/>
          <w:i/>
          <w:sz w:val="24"/>
        </w:rPr>
        <w:t>Die Büchse der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Pandora</w:t>
      </w:r>
      <w:r>
        <w:rPr>
          <w:sz w:val="24"/>
        </w:rPr>
        <w:t>’,</w:t>
      </w:r>
      <w:r>
        <w:rPr>
          <w:spacing w:val="-1"/>
          <w:sz w:val="24"/>
        </w:rPr>
        <w:t> </w:t>
      </w:r>
      <w:r>
        <w:rPr>
          <w:rFonts w:ascii="Arial" w:hAnsi="Arial"/>
          <w:i/>
          <w:sz w:val="24"/>
        </w:rPr>
        <w:t>International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Journal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Psychoanalysis</w:t>
      </w:r>
      <w:r>
        <w:rPr>
          <w:sz w:val="24"/>
        </w:rPr>
        <w:t>, 87</w:t>
      </w:r>
      <w:r>
        <w:rPr>
          <w:spacing w:val="-1"/>
          <w:sz w:val="24"/>
        </w:rPr>
        <w:t> </w:t>
      </w:r>
      <w:r>
        <w:rPr>
          <w:sz w:val="24"/>
        </w:rPr>
        <w:t>(2006),</w:t>
      </w:r>
      <w:r>
        <w:rPr>
          <w:spacing w:val="-3"/>
          <w:sz w:val="24"/>
        </w:rPr>
        <w:t> </w:t>
      </w:r>
      <w:r>
        <w:rPr>
          <w:sz w:val="24"/>
        </w:rPr>
        <w:t>273–86.</w:t>
      </w:r>
    </w:p>
    <w:p>
      <w:pPr>
        <w:pStyle w:val="BodyText"/>
      </w:pPr>
    </w:p>
    <w:p>
      <w:pPr>
        <w:pStyle w:val="BodyText"/>
        <w:spacing w:line="242" w:lineRule="auto"/>
        <w:ind w:left="102" w:right="115"/>
        <w:jc w:val="both"/>
      </w:pPr>
      <w:r>
        <w:rPr/>
        <w:t>‘Inside Out: Acts of Displacement in Else Lasker-Schüler’, </w:t>
      </w:r>
      <w:r>
        <w:rPr>
          <w:rFonts w:ascii="Arial" w:hAnsi="Arial"/>
          <w:i/>
        </w:rPr>
        <w:t>Germanic Review</w:t>
      </w:r>
      <w:r>
        <w:rPr/>
        <w:t>,</w:t>
      </w:r>
      <w:r>
        <w:rPr>
          <w:spacing w:val="1"/>
        </w:rPr>
        <w:t> </w:t>
      </w:r>
      <w:r>
        <w:rPr/>
        <w:t>81.2</w:t>
      </w:r>
      <w:r>
        <w:rPr>
          <w:spacing w:val="-2"/>
        </w:rPr>
        <w:t> </w:t>
      </w:r>
      <w:r>
        <w:rPr/>
        <w:t>(Spring</w:t>
      </w:r>
      <w:r>
        <w:rPr>
          <w:spacing w:val="-2"/>
        </w:rPr>
        <w:t> </w:t>
      </w:r>
      <w:r>
        <w:rPr/>
        <w:t>2006), 143–62.</w:t>
      </w:r>
    </w:p>
    <w:p>
      <w:pPr>
        <w:pStyle w:val="BodyText"/>
        <w:spacing w:before="6"/>
        <w:rPr>
          <w:sz w:val="23"/>
        </w:rPr>
      </w:pPr>
    </w:p>
    <w:p>
      <w:pPr>
        <w:spacing w:line="242" w:lineRule="auto" w:before="0"/>
        <w:ind w:left="102" w:right="114" w:firstLine="0"/>
        <w:jc w:val="both"/>
        <w:rPr>
          <w:sz w:val="24"/>
        </w:rPr>
      </w:pPr>
      <w:r>
        <w:rPr>
          <w:sz w:val="24"/>
        </w:rPr>
        <w:t>‘Büchner,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Leonce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und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Lena</w:t>
      </w:r>
      <w:r>
        <w:rPr>
          <w:sz w:val="24"/>
        </w:rPr>
        <w:t>’,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Landmarks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German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Comedy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ed.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Hutchinson</w:t>
      </w:r>
      <w:r>
        <w:rPr>
          <w:spacing w:val="-1"/>
          <w:sz w:val="24"/>
        </w:rPr>
        <w:t> </w:t>
      </w:r>
      <w:r>
        <w:rPr>
          <w:sz w:val="24"/>
        </w:rPr>
        <w:t>(Berne:</w:t>
      </w:r>
      <w:r>
        <w:rPr>
          <w:spacing w:val="-2"/>
          <w:sz w:val="24"/>
        </w:rPr>
        <w:t> </w:t>
      </w:r>
      <w:r>
        <w:rPr>
          <w:sz w:val="24"/>
        </w:rPr>
        <w:t>Lang, 2006), 87–102.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02" w:right="109"/>
        <w:jc w:val="both"/>
      </w:pPr>
      <w:r>
        <w:rPr/>
        <w:t>‘Falling Walls, Sliding Doors, Open Windows: Berlin on Film after the </w:t>
      </w:r>
      <w:r>
        <w:rPr>
          <w:rFonts w:ascii="Arial" w:hAnsi="Arial"/>
          <w:i/>
        </w:rPr>
        <w:t>Wende</w:t>
      </w:r>
      <w:r>
        <w:rPr/>
        <w:t>’,</w:t>
      </w:r>
      <w:r>
        <w:rPr>
          <w:spacing w:val="1"/>
        </w:rPr>
        <w:t> </w:t>
      </w:r>
      <w:r>
        <w:rPr>
          <w:rFonts w:ascii="Arial" w:hAnsi="Arial"/>
          <w:i/>
        </w:rPr>
        <w:t>German as a Foreign Language</w:t>
      </w:r>
      <w:r>
        <w:rPr>
          <w:rFonts w:ascii="Arial" w:hAnsi="Arial"/>
          <w:i/>
          <w:spacing w:val="1"/>
        </w:rPr>
        <w:t> </w:t>
      </w:r>
      <w:r>
        <w:rPr/>
        <w:t>(1, 2006), 5-23 (</w:t>
      </w:r>
      <w:hyperlink r:id="rId7">
        <w:r>
          <w:rPr/>
          <w:t>http://www.gfl-journal.de/1-</w:t>
        </w:r>
      </w:hyperlink>
      <w:r>
        <w:rPr>
          <w:spacing w:val="1"/>
        </w:rPr>
        <w:t> </w:t>
      </w:r>
      <w:r>
        <w:rPr/>
        <w:t>2006/webber.html).</w:t>
      </w:r>
    </w:p>
    <w:p>
      <w:pPr>
        <w:pStyle w:val="BodyText"/>
      </w:pPr>
    </w:p>
    <w:p>
      <w:pPr>
        <w:spacing w:line="240" w:lineRule="auto" w:before="1"/>
        <w:ind w:left="102" w:right="111" w:firstLine="0"/>
        <w:jc w:val="both"/>
        <w:rPr>
          <w:sz w:val="24"/>
        </w:rPr>
      </w:pPr>
      <w:r>
        <w:rPr>
          <w:sz w:val="24"/>
        </w:rPr>
        <w:t>‘Cut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Laced:</w:t>
      </w:r>
      <w:r>
        <w:rPr>
          <w:spacing w:val="-10"/>
          <w:sz w:val="24"/>
        </w:rPr>
        <w:t> </w:t>
      </w:r>
      <w:r>
        <w:rPr>
          <w:sz w:val="24"/>
        </w:rPr>
        <w:t>Traumatism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fetishism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Luis</w:t>
      </w:r>
      <w:r>
        <w:rPr>
          <w:spacing w:val="-10"/>
          <w:sz w:val="24"/>
        </w:rPr>
        <w:t> </w:t>
      </w:r>
      <w:r>
        <w:rPr>
          <w:sz w:val="24"/>
        </w:rPr>
        <w:t>Buñuel’s</w:t>
      </w:r>
      <w:r>
        <w:rPr>
          <w:spacing w:val="-7"/>
          <w:sz w:val="24"/>
        </w:rPr>
        <w:t> </w:t>
      </w:r>
      <w:r>
        <w:rPr>
          <w:rFonts w:ascii="Arial" w:hAnsi="Arial"/>
          <w:i/>
          <w:sz w:val="24"/>
        </w:rPr>
        <w:t>Un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Chien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andalou</w:t>
      </w:r>
      <w:r>
        <w:rPr>
          <w:sz w:val="24"/>
        </w:rPr>
        <w:t>’,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65"/>
          <w:sz w:val="24"/>
        </w:rPr>
        <w:t> </w:t>
      </w:r>
      <w:r>
        <w:rPr>
          <w:rFonts w:ascii="Arial" w:hAnsi="Arial"/>
          <w:i/>
          <w:sz w:val="24"/>
        </w:rPr>
        <w:t>Projected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Shadows: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Psychoanalytic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Reflections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on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Representation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Loss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pacing w:val="-2"/>
          <w:sz w:val="24"/>
        </w:rPr>
        <w:t>European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pacing w:val="-2"/>
          <w:sz w:val="24"/>
        </w:rPr>
        <w:t>Cinema</w:t>
      </w:r>
      <w:r>
        <w:rPr>
          <w:spacing w:val="-2"/>
          <w:sz w:val="24"/>
        </w:rPr>
        <w:t>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ed.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Andrea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Sabbadini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(Hove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New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York: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Routledge,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2007),</w:t>
      </w:r>
      <w:r>
        <w:rPr>
          <w:spacing w:val="-65"/>
          <w:sz w:val="24"/>
        </w:rPr>
        <w:t> </w:t>
      </w:r>
      <w:r>
        <w:rPr>
          <w:sz w:val="24"/>
        </w:rPr>
        <w:t>92–101.</w:t>
      </w:r>
    </w:p>
    <w:p>
      <w:pPr>
        <w:pStyle w:val="BodyText"/>
      </w:pPr>
    </w:p>
    <w:p>
      <w:pPr>
        <w:spacing w:line="242" w:lineRule="auto" w:before="0"/>
        <w:ind w:left="102" w:right="114" w:firstLine="0"/>
        <w:jc w:val="both"/>
        <w:rPr>
          <w:sz w:val="24"/>
        </w:rPr>
      </w:pPr>
      <w:r>
        <w:rPr>
          <w:sz w:val="24"/>
        </w:rPr>
        <w:t>‘Else Lasker-Schüler’, in </w:t>
      </w:r>
      <w:r>
        <w:rPr>
          <w:rFonts w:ascii="Arial" w:hAnsi="Arial"/>
          <w:i/>
          <w:sz w:val="24"/>
        </w:rPr>
        <w:t>Landmarks in German Women’s Writing</w:t>
      </w:r>
      <w:r>
        <w:rPr>
          <w:sz w:val="24"/>
        </w:rPr>
        <w:t>, ed. H. Brown</w:t>
      </w:r>
      <w:r>
        <w:rPr>
          <w:spacing w:val="1"/>
          <w:sz w:val="24"/>
        </w:rPr>
        <w:t> </w:t>
      </w:r>
      <w:r>
        <w:rPr>
          <w:sz w:val="24"/>
        </w:rPr>
        <w:t>(Berne:</w:t>
      </w:r>
      <w:r>
        <w:rPr>
          <w:spacing w:val="-8"/>
          <w:sz w:val="24"/>
        </w:rPr>
        <w:t> </w:t>
      </w:r>
      <w:r>
        <w:rPr>
          <w:sz w:val="24"/>
        </w:rPr>
        <w:t>Lang,</w:t>
      </w:r>
      <w:r>
        <w:rPr>
          <w:spacing w:val="-8"/>
          <w:sz w:val="24"/>
        </w:rPr>
        <w:t> </w:t>
      </w:r>
      <w:r>
        <w:rPr>
          <w:sz w:val="24"/>
        </w:rPr>
        <w:t>2007),</w:t>
      </w:r>
      <w:r>
        <w:rPr>
          <w:spacing w:val="-8"/>
          <w:sz w:val="24"/>
        </w:rPr>
        <w:t> </w:t>
      </w:r>
      <w:r>
        <w:rPr>
          <w:sz w:val="24"/>
        </w:rPr>
        <w:t>122–38.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header="0" w:footer="1052" w:top="1420" w:bottom="1240" w:left="1600" w:right="1580"/>
        </w:sectPr>
      </w:pPr>
    </w:p>
    <w:p>
      <w:pPr>
        <w:spacing w:line="242" w:lineRule="auto" w:before="63"/>
        <w:ind w:left="102" w:right="112" w:firstLine="0"/>
        <w:jc w:val="both"/>
        <w:rPr>
          <w:sz w:val="24"/>
        </w:rPr>
      </w:pPr>
      <w:r>
        <w:rPr>
          <w:sz w:val="24"/>
        </w:rPr>
        <w:t>‘Eventidings:</w:t>
      </w:r>
      <w:r>
        <w:rPr>
          <w:spacing w:val="-6"/>
          <w:sz w:val="24"/>
        </w:rPr>
        <w:t> </w:t>
      </w:r>
      <w:r>
        <w:rPr>
          <w:sz w:val="24"/>
        </w:rPr>
        <w:t>Georg</w:t>
      </w:r>
      <w:r>
        <w:rPr>
          <w:spacing w:val="-7"/>
          <w:sz w:val="24"/>
        </w:rPr>
        <w:t> </w:t>
      </w:r>
      <w:r>
        <w:rPr>
          <w:sz w:val="24"/>
        </w:rPr>
        <w:t>Trakl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Else</w:t>
      </w:r>
      <w:r>
        <w:rPr>
          <w:spacing w:val="-5"/>
          <w:sz w:val="24"/>
        </w:rPr>
        <w:t> </w:t>
      </w:r>
      <w:r>
        <w:rPr>
          <w:sz w:val="24"/>
        </w:rPr>
        <w:t>Lasker-Schüler’,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rFonts w:ascii="Arial" w:hAnsi="Arial"/>
          <w:i/>
          <w:sz w:val="24"/>
        </w:rPr>
        <w:t>Der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Mnemosyne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Träume: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Festschrift zum 80. Geburtstag von Joseph P. Strelka</w:t>
      </w:r>
      <w:r>
        <w:rPr>
          <w:sz w:val="24"/>
        </w:rPr>
        <w:t>, ed. Ilona Slawinski et al.</w:t>
      </w:r>
      <w:r>
        <w:rPr>
          <w:spacing w:val="1"/>
          <w:sz w:val="24"/>
        </w:rPr>
        <w:t> </w:t>
      </w:r>
      <w:r>
        <w:rPr>
          <w:sz w:val="24"/>
        </w:rPr>
        <w:t>(Tübingen:</w:t>
      </w:r>
      <w:r>
        <w:rPr>
          <w:spacing w:val="-9"/>
          <w:sz w:val="24"/>
        </w:rPr>
        <w:t> </w:t>
      </w:r>
      <w:r>
        <w:rPr>
          <w:sz w:val="24"/>
        </w:rPr>
        <w:t>Francke,</w:t>
      </w:r>
      <w:r>
        <w:rPr>
          <w:spacing w:val="-8"/>
          <w:sz w:val="24"/>
        </w:rPr>
        <w:t> </w:t>
      </w:r>
      <w:r>
        <w:rPr>
          <w:sz w:val="24"/>
        </w:rPr>
        <w:t>2007),</w:t>
      </w:r>
      <w:r>
        <w:rPr>
          <w:spacing w:val="-8"/>
          <w:sz w:val="24"/>
        </w:rPr>
        <w:t> </w:t>
      </w:r>
      <w:r>
        <w:rPr>
          <w:sz w:val="24"/>
        </w:rPr>
        <w:t>459–71.</w:t>
      </w:r>
    </w:p>
    <w:p>
      <w:pPr>
        <w:pStyle w:val="BodyText"/>
        <w:spacing w:before="3"/>
        <w:rPr>
          <w:sz w:val="23"/>
        </w:rPr>
      </w:pPr>
    </w:p>
    <w:p>
      <w:pPr>
        <w:spacing w:line="242" w:lineRule="auto" w:before="0"/>
        <w:ind w:left="102" w:right="116" w:firstLine="0"/>
        <w:jc w:val="both"/>
        <w:rPr>
          <w:sz w:val="24"/>
        </w:rPr>
      </w:pPr>
      <w:r>
        <w:rPr>
          <w:sz w:val="24"/>
        </w:rPr>
        <w:t>‘Döblin, </w:t>
      </w:r>
      <w:r>
        <w:rPr>
          <w:rFonts w:ascii="Arial" w:hAnsi="Arial"/>
          <w:i/>
          <w:sz w:val="24"/>
        </w:rPr>
        <w:t>Berlin Alexanderplatz</w:t>
      </w:r>
      <w:r>
        <w:rPr>
          <w:sz w:val="24"/>
        </w:rPr>
        <w:t>’, in </w:t>
      </w:r>
      <w:r>
        <w:rPr>
          <w:rFonts w:ascii="Arial" w:hAnsi="Arial"/>
          <w:i/>
          <w:sz w:val="24"/>
        </w:rPr>
        <w:t>Landmarks in the German Novel (1)</w:t>
      </w:r>
      <w:r>
        <w:rPr>
          <w:sz w:val="24"/>
        </w:rPr>
        <w:t>, ed. P.</w:t>
      </w:r>
      <w:r>
        <w:rPr>
          <w:spacing w:val="1"/>
          <w:sz w:val="24"/>
        </w:rPr>
        <w:t> </w:t>
      </w:r>
      <w:r>
        <w:rPr>
          <w:sz w:val="24"/>
        </w:rPr>
        <w:t>Hutchinson</w:t>
      </w:r>
      <w:r>
        <w:rPr>
          <w:spacing w:val="-1"/>
          <w:sz w:val="24"/>
        </w:rPr>
        <w:t> </w:t>
      </w:r>
      <w:r>
        <w:rPr>
          <w:sz w:val="24"/>
        </w:rPr>
        <w:t>(Oxford: Lang, 2007),</w:t>
      </w:r>
      <w:r>
        <w:rPr>
          <w:spacing w:val="-3"/>
          <w:sz w:val="24"/>
        </w:rPr>
        <w:t> </w:t>
      </w:r>
      <w:r>
        <w:rPr>
          <w:sz w:val="24"/>
        </w:rPr>
        <w:t>167–82.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102" w:right="0" w:firstLine="0"/>
        <w:jc w:val="left"/>
        <w:rPr>
          <w:sz w:val="24"/>
        </w:rPr>
      </w:pPr>
      <w:r>
        <w:rPr>
          <w:sz w:val="24"/>
        </w:rPr>
        <w:t>‘Worst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all</w:t>
      </w:r>
      <w:r>
        <w:rPr>
          <w:spacing w:val="15"/>
          <w:sz w:val="24"/>
        </w:rPr>
        <w:t> </w:t>
      </w:r>
      <w:r>
        <w:rPr>
          <w:sz w:val="24"/>
        </w:rPr>
        <w:t>Possible</w:t>
      </w:r>
      <w:r>
        <w:rPr>
          <w:spacing w:val="14"/>
          <w:sz w:val="24"/>
        </w:rPr>
        <w:t> </w:t>
      </w:r>
      <w:r>
        <w:rPr>
          <w:sz w:val="24"/>
        </w:rPr>
        <w:t>Worlds?</w:t>
      </w:r>
      <w:r>
        <w:rPr>
          <w:spacing w:val="23"/>
          <w:sz w:val="24"/>
        </w:rPr>
        <w:t> </w:t>
      </w:r>
      <w:r>
        <w:rPr>
          <w:sz w:val="24"/>
        </w:rPr>
        <w:t>Ingeborg</w:t>
      </w:r>
      <w:r>
        <w:rPr>
          <w:spacing w:val="14"/>
          <w:sz w:val="24"/>
        </w:rPr>
        <w:t> </w:t>
      </w:r>
      <w:r>
        <w:rPr>
          <w:sz w:val="24"/>
        </w:rPr>
        <w:t>Bachmann’s</w:t>
      </w:r>
      <w:r>
        <w:rPr>
          <w:spacing w:val="21"/>
          <w:sz w:val="24"/>
        </w:rPr>
        <w:t> </w:t>
      </w:r>
      <w:r>
        <w:rPr>
          <w:rFonts w:ascii="Arial" w:hAnsi="Arial"/>
          <w:i/>
          <w:sz w:val="24"/>
        </w:rPr>
        <w:t>Ein</w:t>
      </w:r>
      <w:r>
        <w:rPr>
          <w:rFonts w:ascii="Arial" w:hAnsi="Arial"/>
          <w:i/>
          <w:spacing w:val="17"/>
          <w:sz w:val="24"/>
        </w:rPr>
        <w:t> </w:t>
      </w:r>
      <w:r>
        <w:rPr>
          <w:rFonts w:ascii="Arial" w:hAnsi="Arial"/>
          <w:i/>
          <w:sz w:val="24"/>
        </w:rPr>
        <w:t>Ort</w:t>
      </w:r>
      <w:r>
        <w:rPr>
          <w:rFonts w:ascii="Arial" w:hAnsi="Arial"/>
          <w:i/>
          <w:spacing w:val="16"/>
          <w:sz w:val="24"/>
        </w:rPr>
        <w:t> </w:t>
      </w:r>
      <w:r>
        <w:rPr>
          <w:rFonts w:ascii="Arial" w:hAnsi="Arial"/>
          <w:i/>
          <w:sz w:val="24"/>
        </w:rPr>
        <w:t>für</w:t>
      </w:r>
      <w:r>
        <w:rPr>
          <w:rFonts w:ascii="Arial" w:hAnsi="Arial"/>
          <w:i/>
          <w:spacing w:val="18"/>
          <w:sz w:val="24"/>
        </w:rPr>
        <w:t> </w:t>
      </w:r>
      <w:r>
        <w:rPr>
          <w:rFonts w:ascii="Arial" w:hAnsi="Arial"/>
          <w:i/>
          <w:sz w:val="24"/>
        </w:rPr>
        <w:t>Zufälle</w:t>
      </w:r>
      <w:r>
        <w:rPr>
          <w:sz w:val="24"/>
        </w:rPr>
        <w:t>’,</w:t>
      </w:r>
      <w:r>
        <w:rPr>
          <w:spacing w:val="-64"/>
          <w:sz w:val="24"/>
        </w:rPr>
        <w:t> </w:t>
      </w:r>
      <w:r>
        <w:rPr>
          <w:rFonts w:ascii="Arial" w:hAnsi="Arial"/>
          <w:i/>
          <w:sz w:val="24"/>
        </w:rPr>
        <w:t>Austrian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Studies</w:t>
      </w:r>
      <w:r>
        <w:rPr>
          <w:rFonts w:ascii="Arial" w:hAnsi="Arial"/>
          <w:i/>
          <w:spacing w:val="2"/>
          <w:sz w:val="24"/>
        </w:rPr>
        <w:t> </w:t>
      </w:r>
      <w:r>
        <w:rPr>
          <w:sz w:val="24"/>
        </w:rPr>
        <w:t>15 (2007),</w:t>
      </w:r>
      <w:r>
        <w:rPr>
          <w:spacing w:val="-3"/>
          <w:sz w:val="24"/>
        </w:rPr>
        <w:t> </w:t>
      </w:r>
      <w:r>
        <w:rPr>
          <w:sz w:val="24"/>
        </w:rPr>
        <w:t>112–29.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1"/>
        <w:ind w:left="102" w:right="117" w:firstLine="0"/>
        <w:jc w:val="both"/>
        <w:rPr>
          <w:sz w:val="24"/>
        </w:rPr>
      </w:pPr>
      <w:r>
        <w:rPr>
          <w:sz w:val="24"/>
        </w:rPr>
        <w:t>‘Introduction:</w:t>
      </w:r>
      <w:r>
        <w:rPr>
          <w:spacing w:val="1"/>
          <w:sz w:val="24"/>
        </w:rPr>
        <w:t> </w:t>
      </w:r>
      <w:r>
        <w:rPr>
          <w:sz w:val="24"/>
        </w:rPr>
        <w:t>Moving</w:t>
      </w:r>
      <w:r>
        <w:rPr>
          <w:spacing w:val="1"/>
          <w:sz w:val="24"/>
        </w:rPr>
        <w:t> </w:t>
      </w:r>
      <w:r>
        <w:rPr>
          <w:sz w:val="24"/>
        </w:rPr>
        <w:t>Images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Cities’,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Cities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Transition: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66"/>
          <w:sz w:val="24"/>
        </w:rPr>
        <w:t> </w:t>
      </w:r>
      <w:r>
        <w:rPr>
          <w:rFonts w:ascii="Arial" w:hAnsi="Arial"/>
          <w:i/>
          <w:sz w:val="24"/>
        </w:rPr>
        <w:t>Moving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Image and the Modern Metropolis </w:t>
      </w:r>
      <w:r>
        <w:rPr>
          <w:sz w:val="24"/>
        </w:rPr>
        <w:t>(London: Wallflower, 2008), ed. Webber and</w:t>
      </w:r>
      <w:r>
        <w:rPr>
          <w:spacing w:val="1"/>
          <w:sz w:val="24"/>
        </w:rPr>
        <w:t> </w:t>
      </w:r>
      <w:r>
        <w:rPr>
          <w:sz w:val="24"/>
        </w:rPr>
        <w:t>Wilson,</w:t>
      </w:r>
      <w:r>
        <w:rPr>
          <w:spacing w:val="-3"/>
          <w:sz w:val="24"/>
        </w:rPr>
        <w:t> </w:t>
      </w:r>
      <w:r>
        <w:rPr>
          <w:sz w:val="24"/>
        </w:rPr>
        <w:t>1–13.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2"/>
      </w:pPr>
      <w:r>
        <w:rPr/>
        <w:t>‘Symphony</w:t>
      </w:r>
      <w:r>
        <w:rPr>
          <w:spacing w:val="7"/>
        </w:rPr>
        <w:t> </w:t>
      </w:r>
      <w:r>
        <w:rPr/>
        <w:t>of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City:</w:t>
      </w:r>
      <w:r>
        <w:rPr>
          <w:spacing w:val="10"/>
        </w:rPr>
        <w:t> </w:t>
      </w:r>
      <w:r>
        <w:rPr/>
        <w:t>Motion</w:t>
      </w:r>
      <w:r>
        <w:rPr>
          <w:spacing w:val="11"/>
        </w:rPr>
        <w:t> </w:t>
      </w:r>
      <w:r>
        <w:rPr/>
        <w:t>Pictures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Still</w:t>
      </w:r>
      <w:r>
        <w:rPr>
          <w:spacing w:val="9"/>
        </w:rPr>
        <w:t> </w:t>
      </w:r>
      <w:r>
        <w:rPr/>
        <w:t>Lives</w:t>
      </w:r>
      <w:r>
        <w:rPr>
          <w:spacing w:val="11"/>
        </w:rPr>
        <w:t> </w:t>
      </w:r>
      <w:r>
        <w:rPr/>
        <w:t>in</w:t>
      </w:r>
      <w:r>
        <w:rPr>
          <w:spacing w:val="5"/>
        </w:rPr>
        <w:t> </w:t>
      </w:r>
      <w:r>
        <w:rPr/>
        <w:t>Weimar</w:t>
      </w:r>
      <w:r>
        <w:rPr>
          <w:spacing w:val="9"/>
        </w:rPr>
        <w:t> </w:t>
      </w:r>
      <w:r>
        <w:rPr/>
        <w:t>Berlin’,</w:t>
      </w:r>
      <w:r>
        <w:rPr>
          <w:spacing w:val="10"/>
        </w:rPr>
        <w:t> </w:t>
      </w:r>
      <w:r>
        <w:rPr/>
        <w:t>in</w:t>
      </w:r>
      <w:r>
        <w:rPr>
          <w:spacing w:val="21"/>
        </w:rPr>
        <w:t> </w:t>
      </w:r>
      <w:r>
        <w:rPr>
          <w:rFonts w:ascii="Arial" w:hAnsi="Arial"/>
          <w:i/>
        </w:rPr>
        <w:t>Cities</w:t>
      </w:r>
      <w:r>
        <w:rPr>
          <w:rFonts w:ascii="Arial" w:hAnsi="Arial"/>
          <w:i/>
          <w:spacing w:val="-63"/>
        </w:rPr>
        <w:t> </w:t>
      </w:r>
      <w:r>
        <w:rPr>
          <w:rFonts w:ascii="Arial" w:hAnsi="Arial"/>
          <w:i/>
        </w:rPr>
        <w:t>in Transition</w:t>
      </w:r>
      <w:r>
        <w:rPr/>
        <w:t>,</w:t>
      </w:r>
      <w:r>
        <w:rPr>
          <w:spacing w:val="-2"/>
        </w:rPr>
        <w:t> </w:t>
      </w:r>
      <w:r>
        <w:rPr/>
        <w:t>ed.</w:t>
      </w:r>
      <w:r>
        <w:rPr>
          <w:spacing w:val="-7"/>
        </w:rPr>
        <w:t> </w:t>
      </w:r>
      <w:r>
        <w:rPr/>
        <w:t>Webber and</w:t>
      </w:r>
      <w:r>
        <w:rPr>
          <w:spacing w:val="-6"/>
        </w:rPr>
        <w:t> </w:t>
      </w:r>
      <w:r>
        <w:rPr/>
        <w:t>Wilson,</w:t>
      </w:r>
      <w:r>
        <w:rPr>
          <w:spacing w:val="-2"/>
        </w:rPr>
        <w:t> </w:t>
      </w:r>
      <w:r>
        <w:rPr/>
        <w:t>56–71.</w:t>
      </w:r>
    </w:p>
    <w:p>
      <w:pPr>
        <w:pStyle w:val="BodyText"/>
        <w:spacing w:before="1"/>
      </w:pPr>
    </w:p>
    <w:p>
      <w:pPr>
        <w:spacing w:before="0"/>
        <w:ind w:left="102" w:right="0" w:firstLine="0"/>
        <w:jc w:val="left"/>
        <w:rPr>
          <w:sz w:val="24"/>
        </w:rPr>
      </w:pPr>
      <w:r>
        <w:rPr>
          <w:sz w:val="24"/>
        </w:rPr>
        <w:t>‘Kafkas</w:t>
      </w:r>
      <w:r>
        <w:rPr>
          <w:spacing w:val="8"/>
          <w:sz w:val="24"/>
        </w:rPr>
        <w:t> </w:t>
      </w:r>
      <w:r>
        <w:rPr>
          <w:sz w:val="24"/>
        </w:rPr>
        <w:t>Verwandlungskunst’,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rFonts w:ascii="Arial" w:hAnsi="Arial"/>
          <w:i/>
          <w:sz w:val="24"/>
        </w:rPr>
        <w:t>Kafka:</w:t>
      </w:r>
      <w:r>
        <w:rPr>
          <w:rFonts w:ascii="Arial" w:hAnsi="Arial"/>
          <w:i/>
          <w:spacing w:val="8"/>
          <w:sz w:val="24"/>
        </w:rPr>
        <w:t> </w:t>
      </w:r>
      <w:r>
        <w:rPr>
          <w:rFonts w:ascii="Arial" w:hAnsi="Arial"/>
          <w:i/>
          <w:sz w:val="24"/>
        </w:rPr>
        <w:t>Schriftenreihe</w:t>
      </w:r>
      <w:r>
        <w:rPr>
          <w:rFonts w:ascii="Arial" w:hAnsi="Arial"/>
          <w:i/>
          <w:spacing w:val="6"/>
          <w:sz w:val="24"/>
        </w:rPr>
        <w:t> </w:t>
      </w:r>
      <w:r>
        <w:rPr>
          <w:rFonts w:ascii="Arial" w:hAnsi="Arial"/>
          <w:i/>
          <w:sz w:val="24"/>
        </w:rPr>
        <w:t>der</w:t>
      </w:r>
      <w:r>
        <w:rPr>
          <w:rFonts w:ascii="Arial" w:hAnsi="Arial"/>
          <w:i/>
          <w:spacing w:val="7"/>
          <w:sz w:val="24"/>
        </w:rPr>
        <w:t> </w:t>
      </w:r>
      <w:r>
        <w:rPr>
          <w:rFonts w:ascii="Arial" w:hAnsi="Arial"/>
          <w:i/>
          <w:sz w:val="24"/>
        </w:rPr>
        <w:t>deutschen</w:t>
      </w:r>
      <w:r>
        <w:rPr>
          <w:rFonts w:ascii="Arial" w:hAnsi="Arial"/>
          <w:i/>
          <w:spacing w:val="6"/>
          <w:sz w:val="24"/>
        </w:rPr>
        <w:t> </w:t>
      </w:r>
      <w:r>
        <w:rPr>
          <w:rFonts w:ascii="Arial" w:hAnsi="Arial"/>
          <w:i/>
          <w:sz w:val="24"/>
        </w:rPr>
        <w:t>Kafka-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Gesellschaft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2 (2008),</w:t>
      </w:r>
      <w:r>
        <w:rPr>
          <w:spacing w:val="-3"/>
          <w:sz w:val="24"/>
        </w:rPr>
        <w:t> </w:t>
      </w:r>
      <w:r>
        <w:rPr>
          <w:sz w:val="24"/>
        </w:rPr>
        <w:t>275–90.</w:t>
      </w:r>
    </w:p>
    <w:p>
      <w:pPr>
        <w:pStyle w:val="BodyText"/>
      </w:pPr>
    </w:p>
    <w:p>
      <w:pPr>
        <w:pStyle w:val="BodyText"/>
        <w:ind w:left="102"/>
      </w:pPr>
      <w:r>
        <w:rPr/>
        <w:t>‘Berlin</w:t>
      </w:r>
      <w:r>
        <w:rPr>
          <w:spacing w:val="4"/>
        </w:rPr>
        <w:t> </w:t>
      </w:r>
      <w:r>
        <w:rPr/>
        <w:t>is</w:t>
      </w:r>
      <w:r>
        <w:rPr>
          <w:spacing w:val="3"/>
        </w:rPr>
        <w:t> </w:t>
      </w:r>
      <w:r>
        <w:rPr/>
        <w:t>Running:</w:t>
      </w:r>
      <w:r>
        <w:rPr>
          <w:spacing w:val="2"/>
        </w:rPr>
        <w:t> </w:t>
      </w:r>
      <w:r>
        <w:rPr/>
        <w:t>Olympic</w:t>
      </w:r>
      <w:r>
        <w:rPr>
          <w:spacing w:val="3"/>
        </w:rPr>
        <w:t> </w:t>
      </w:r>
      <w:r>
        <w:rPr/>
        <w:t>Memories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Queer</w:t>
      </w:r>
      <w:r>
        <w:rPr>
          <w:spacing w:val="3"/>
        </w:rPr>
        <w:t> </w:t>
      </w:r>
      <w:r>
        <w:rPr/>
        <w:t>Performances’,</w:t>
      </w:r>
      <w:r>
        <w:rPr>
          <w:spacing w:val="6"/>
        </w:rPr>
        <w:t> </w:t>
      </w:r>
      <w:r>
        <w:rPr/>
        <w:t>in</w:t>
      </w:r>
      <w:r>
        <w:rPr>
          <w:spacing w:val="8"/>
        </w:rPr>
        <w:t> </w:t>
      </w:r>
      <w:r>
        <w:rPr>
          <w:rFonts w:ascii="Arial" w:hAnsi="Arial"/>
          <w:i/>
        </w:rPr>
        <w:t>Queer</w:t>
      </w:r>
      <w:r>
        <w:rPr>
          <w:rFonts w:ascii="Arial" w:hAnsi="Arial"/>
          <w:i/>
          <w:spacing w:val="-64"/>
        </w:rPr>
        <w:t> </w:t>
      </w:r>
      <w:r>
        <w:rPr>
          <w:rFonts w:ascii="Arial" w:hAnsi="Arial"/>
          <w:i/>
        </w:rPr>
        <w:t>Cinema</w:t>
      </w:r>
      <w:r>
        <w:rPr>
          <w:rFonts w:ascii="Arial" w:hAnsi="Arial"/>
          <w:i/>
          <w:spacing w:val="-11"/>
        </w:rPr>
        <w:t> </w:t>
      </w:r>
      <w:r>
        <w:rPr>
          <w:rFonts w:ascii="Arial" w:hAnsi="Arial"/>
          <w:i/>
        </w:rPr>
        <w:t>in</w:t>
      </w:r>
      <w:r>
        <w:rPr>
          <w:rFonts w:ascii="Arial" w:hAnsi="Arial"/>
          <w:i/>
          <w:spacing w:val="-13"/>
        </w:rPr>
        <w:t> </w:t>
      </w:r>
      <w:r>
        <w:rPr>
          <w:rFonts w:ascii="Arial" w:hAnsi="Arial"/>
          <w:i/>
        </w:rPr>
        <w:t>Europe</w:t>
      </w:r>
      <w:r>
        <w:rPr/>
        <w:t>,</w:t>
      </w:r>
      <w:r>
        <w:rPr>
          <w:spacing w:val="-14"/>
        </w:rPr>
        <w:t> </w:t>
      </w:r>
      <w:r>
        <w:rPr/>
        <w:t>ed.</w:t>
      </w:r>
      <w:r>
        <w:rPr>
          <w:spacing w:val="-15"/>
        </w:rPr>
        <w:t> </w:t>
      </w:r>
      <w:r>
        <w:rPr/>
        <w:t>Robin</w:t>
      </w:r>
      <w:r>
        <w:rPr>
          <w:spacing w:val="-13"/>
        </w:rPr>
        <w:t> </w:t>
      </w:r>
      <w:r>
        <w:rPr/>
        <w:t>Griffiths</w:t>
      </w:r>
      <w:r>
        <w:rPr>
          <w:spacing w:val="-14"/>
        </w:rPr>
        <w:t> </w:t>
      </w:r>
      <w:r>
        <w:rPr/>
        <w:t>(Bristol:</w:t>
      </w:r>
      <w:r>
        <w:rPr>
          <w:spacing w:val="-13"/>
        </w:rPr>
        <w:t> </w:t>
      </w:r>
      <w:r>
        <w:rPr/>
        <w:t>Intellect,</w:t>
      </w:r>
      <w:r>
        <w:rPr>
          <w:spacing w:val="-13"/>
        </w:rPr>
        <w:t> </w:t>
      </w:r>
      <w:r>
        <w:rPr/>
        <w:t>2008),</w:t>
      </w:r>
      <w:r>
        <w:rPr>
          <w:spacing w:val="-14"/>
        </w:rPr>
        <w:t> </w:t>
      </w:r>
      <w:r>
        <w:rPr/>
        <w:t>195–206.</w:t>
      </w:r>
    </w:p>
    <w:p>
      <w:pPr>
        <w:pStyle w:val="BodyText"/>
      </w:pPr>
    </w:p>
    <w:p>
      <w:pPr>
        <w:spacing w:line="240" w:lineRule="auto" w:before="0"/>
        <w:ind w:left="102" w:right="110" w:firstLine="0"/>
        <w:jc w:val="both"/>
        <w:rPr>
          <w:sz w:val="24"/>
        </w:rPr>
      </w:pPr>
      <w:r>
        <w:rPr>
          <w:sz w:val="24"/>
        </w:rPr>
        <w:t>‘‘Unbewohnbar und doch unverlaßbar’: Brecht and Berlin’ (for </w:t>
      </w:r>
      <w:r>
        <w:rPr>
          <w:rFonts w:ascii="Arial" w:hAnsi="Arial"/>
          <w:i/>
          <w:sz w:val="24"/>
        </w:rPr>
        <w:t>Bertolt Brecht: 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Reassessment of His Work and Legacy</w:t>
      </w:r>
      <w:r>
        <w:rPr>
          <w:sz w:val="24"/>
        </w:rPr>
        <w:t>, ed. R. Gillett and G. Weiss-Sussex</w:t>
      </w:r>
      <w:r>
        <w:rPr>
          <w:spacing w:val="1"/>
          <w:sz w:val="24"/>
        </w:rPr>
        <w:t> </w:t>
      </w:r>
      <w:r>
        <w:rPr>
          <w:sz w:val="24"/>
        </w:rPr>
        <w:t>(Amsterdam:</w:t>
      </w:r>
      <w:r>
        <w:rPr>
          <w:spacing w:val="-9"/>
          <w:sz w:val="24"/>
        </w:rPr>
        <w:t> </w:t>
      </w:r>
      <w:r>
        <w:rPr>
          <w:sz w:val="24"/>
        </w:rPr>
        <w:t>Rodopi,</w:t>
      </w:r>
      <w:r>
        <w:rPr>
          <w:spacing w:val="-8"/>
          <w:sz w:val="24"/>
        </w:rPr>
        <w:t> </w:t>
      </w:r>
      <w:r>
        <w:rPr>
          <w:sz w:val="24"/>
        </w:rPr>
        <w:t>2008),</w:t>
      </w:r>
      <w:r>
        <w:rPr>
          <w:spacing w:val="-8"/>
          <w:sz w:val="24"/>
        </w:rPr>
        <w:t> </w:t>
      </w:r>
      <w:r>
        <w:rPr>
          <w:sz w:val="24"/>
        </w:rPr>
        <w:t>153–</w:t>
      </w:r>
      <w:r>
        <w:rPr>
          <w:spacing w:val="-7"/>
          <w:sz w:val="24"/>
        </w:rPr>
        <w:t> </w:t>
      </w:r>
      <w:r>
        <w:rPr>
          <w:sz w:val="24"/>
        </w:rPr>
        <w:t>67.</w:t>
      </w:r>
    </w:p>
    <w:p>
      <w:pPr>
        <w:pStyle w:val="BodyText"/>
      </w:pPr>
    </w:p>
    <w:p>
      <w:pPr>
        <w:spacing w:line="242" w:lineRule="auto" w:before="0"/>
        <w:ind w:left="102" w:right="114" w:firstLine="0"/>
        <w:jc w:val="both"/>
        <w:rPr>
          <w:sz w:val="24"/>
        </w:rPr>
      </w:pPr>
      <w:r>
        <w:rPr>
          <w:sz w:val="24"/>
        </w:rPr>
        <w:t>‘Berlin: A Topographical Case History’, in </w:t>
      </w:r>
      <w:r>
        <w:rPr>
          <w:rFonts w:ascii="Arial" w:hAnsi="Arial"/>
          <w:i/>
          <w:sz w:val="24"/>
        </w:rPr>
        <w:t>The Politics of Place in Post-War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Germany: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Essays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Literary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Criticism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ed.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Clarke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66"/>
          <w:sz w:val="24"/>
        </w:rPr>
        <w:t> </w:t>
      </w:r>
      <w:r>
        <w:rPr>
          <w:sz w:val="24"/>
        </w:rPr>
        <w:t>Rechtien</w:t>
      </w:r>
      <w:r>
        <w:rPr>
          <w:spacing w:val="1"/>
          <w:sz w:val="24"/>
        </w:rPr>
        <w:t> </w:t>
      </w:r>
      <w:r>
        <w:rPr>
          <w:sz w:val="24"/>
        </w:rPr>
        <w:t>(Lampeter:</w:t>
      </w:r>
      <w:r>
        <w:rPr>
          <w:spacing w:val="-1"/>
          <w:sz w:val="24"/>
        </w:rPr>
        <w:t> </w:t>
      </w:r>
      <w:r>
        <w:rPr>
          <w:sz w:val="24"/>
        </w:rPr>
        <w:t>Edwin Mellen,</w:t>
      </w:r>
      <w:r>
        <w:rPr>
          <w:spacing w:val="-2"/>
          <w:sz w:val="24"/>
        </w:rPr>
        <w:t> </w:t>
      </w:r>
      <w:r>
        <w:rPr>
          <w:sz w:val="24"/>
        </w:rPr>
        <w:t>2009), 107–26.</w:t>
      </w:r>
    </w:p>
    <w:p>
      <w:pPr>
        <w:pStyle w:val="BodyText"/>
        <w:spacing w:before="6"/>
        <w:rPr>
          <w:sz w:val="23"/>
        </w:rPr>
      </w:pPr>
    </w:p>
    <w:p>
      <w:pPr>
        <w:spacing w:line="240" w:lineRule="auto" w:before="0"/>
        <w:ind w:left="102" w:right="117" w:firstLine="0"/>
        <w:jc w:val="both"/>
        <w:rPr>
          <w:sz w:val="24"/>
        </w:rPr>
      </w:pPr>
      <w:r>
        <w:rPr>
          <w:sz w:val="24"/>
        </w:rPr>
        <w:t>‘Secrets and Keys: Psychoanalysis, Modernism and Film in the Curious Cases</w:t>
      </w:r>
      <w:r>
        <w:rPr>
          <w:spacing w:val="1"/>
          <w:sz w:val="24"/>
        </w:rPr>
        <w:t> </w:t>
      </w:r>
      <w:r>
        <w:rPr>
          <w:sz w:val="24"/>
        </w:rPr>
        <w:t>of Musil’s </w:t>
      </w:r>
      <w:r>
        <w:rPr>
          <w:rFonts w:ascii="Arial" w:hAnsi="Arial"/>
          <w:i/>
          <w:sz w:val="24"/>
        </w:rPr>
        <w:t>Törleß </w:t>
      </w:r>
      <w:r>
        <w:rPr>
          <w:sz w:val="24"/>
        </w:rPr>
        <w:t>and Pabst’s </w:t>
      </w:r>
      <w:r>
        <w:rPr>
          <w:rFonts w:ascii="Arial" w:hAnsi="Arial"/>
          <w:i/>
          <w:sz w:val="24"/>
        </w:rPr>
        <w:t>Geheimnisse einer Seele</w:t>
      </w:r>
      <w:r>
        <w:rPr>
          <w:sz w:val="24"/>
        </w:rPr>
        <w:t>’, for </w:t>
      </w:r>
      <w:r>
        <w:rPr>
          <w:rFonts w:ascii="Arial" w:hAnsi="Arial"/>
          <w:i/>
          <w:sz w:val="24"/>
        </w:rPr>
        <w:t>Oxford German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Studies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special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Curiosity,</w:t>
      </w:r>
      <w:r>
        <w:rPr>
          <w:spacing w:val="1"/>
          <w:sz w:val="24"/>
        </w:rPr>
        <w:t> </w:t>
      </w:r>
      <w:r>
        <w:rPr>
          <w:sz w:val="24"/>
        </w:rPr>
        <w:t>ed.</w:t>
      </w:r>
      <w:r>
        <w:rPr>
          <w:spacing w:val="1"/>
          <w:sz w:val="24"/>
        </w:rPr>
        <w:t> </w:t>
      </w:r>
      <w:r>
        <w:rPr>
          <w:sz w:val="24"/>
        </w:rPr>
        <w:t>Carolin</w:t>
      </w:r>
      <w:r>
        <w:rPr>
          <w:spacing w:val="1"/>
          <w:sz w:val="24"/>
        </w:rPr>
        <w:t> </w:t>
      </w:r>
      <w:r>
        <w:rPr>
          <w:sz w:val="24"/>
        </w:rPr>
        <w:t>Duttlinger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Johannes</w:t>
      </w:r>
      <w:r>
        <w:rPr>
          <w:spacing w:val="1"/>
          <w:sz w:val="24"/>
        </w:rPr>
        <w:t> </w:t>
      </w:r>
      <w:r>
        <w:rPr>
          <w:sz w:val="24"/>
        </w:rPr>
        <w:t>Birgfeld</w:t>
      </w:r>
      <w:r>
        <w:rPr>
          <w:spacing w:val="-1"/>
          <w:sz w:val="24"/>
        </w:rPr>
        <w:t> </w:t>
      </w:r>
      <w:r>
        <w:rPr>
          <w:sz w:val="24"/>
        </w:rPr>
        <w:t>(2009),</w:t>
      </w:r>
      <w:r>
        <w:rPr>
          <w:spacing w:val="-3"/>
          <w:sz w:val="24"/>
        </w:rPr>
        <w:t> </w:t>
      </w:r>
      <w:r>
        <w:rPr>
          <w:sz w:val="24"/>
        </w:rPr>
        <w:t>188–202.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02" w:right="564" w:firstLine="0"/>
        <w:jc w:val="left"/>
        <w:rPr>
          <w:sz w:val="24"/>
        </w:rPr>
      </w:pPr>
      <w:r>
        <w:rPr>
          <w:sz w:val="24"/>
        </w:rPr>
        <w:t>‘Benjamin’s Passage-work’, in </w:t>
      </w:r>
      <w:r>
        <w:rPr>
          <w:rFonts w:ascii="Arial" w:hAnsi="Arial"/>
          <w:i/>
          <w:sz w:val="24"/>
        </w:rPr>
        <w:t>Passage-work: Walter Benjamin between the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Disciplines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ed.</w:t>
      </w:r>
      <w:r>
        <w:rPr>
          <w:spacing w:val="-7"/>
          <w:sz w:val="24"/>
        </w:rPr>
        <w:t> </w:t>
      </w:r>
      <w:r>
        <w:rPr>
          <w:sz w:val="24"/>
        </w:rPr>
        <w:t>Webber,</w:t>
      </w:r>
      <w:r>
        <w:rPr>
          <w:spacing w:val="2"/>
          <w:sz w:val="24"/>
        </w:rPr>
        <w:t> </w:t>
      </w:r>
      <w:r>
        <w:rPr>
          <w:rFonts w:ascii="Arial" w:hAnsi="Arial"/>
          <w:i/>
          <w:sz w:val="24"/>
        </w:rPr>
        <w:t>Paragraph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32.3</w:t>
      </w:r>
      <w:r>
        <w:rPr>
          <w:spacing w:val="2"/>
          <w:sz w:val="24"/>
        </w:rPr>
        <w:t> </w:t>
      </w:r>
      <w:r>
        <w:rPr>
          <w:sz w:val="24"/>
        </w:rPr>
        <w:t>(2009), 265–72.</w:t>
      </w:r>
    </w:p>
    <w:p>
      <w:pPr>
        <w:pStyle w:val="BodyText"/>
      </w:pPr>
    </w:p>
    <w:p>
      <w:pPr>
        <w:spacing w:line="240" w:lineRule="auto" w:before="0"/>
        <w:ind w:left="102" w:right="430" w:firstLine="0"/>
        <w:jc w:val="left"/>
        <w:rPr>
          <w:sz w:val="24"/>
        </w:rPr>
      </w:pPr>
      <w:r>
        <w:rPr>
          <w:sz w:val="24"/>
        </w:rPr>
        <w:t>‘Other Places: Döblin’s Berlin Topographies’, in </w:t>
      </w:r>
      <w:r>
        <w:rPr>
          <w:rFonts w:ascii="Arial" w:hAnsi="Arial"/>
          <w:i/>
          <w:sz w:val="24"/>
        </w:rPr>
        <w:t>Alfred Döblin: Paradigms of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Modernism</w:t>
      </w:r>
      <w:r>
        <w:rPr>
          <w:sz w:val="24"/>
        </w:rPr>
        <w:t>, ed. S. Davies and E. Schonfield (Berlin: De Gruyter, 2009), 261–</w:t>
      </w:r>
      <w:r>
        <w:rPr>
          <w:spacing w:val="-64"/>
          <w:sz w:val="24"/>
        </w:rPr>
        <w:t> </w:t>
      </w:r>
      <w:r>
        <w:rPr>
          <w:sz w:val="24"/>
        </w:rPr>
        <w:t>75.</w:t>
      </w:r>
    </w:p>
    <w:p>
      <w:pPr>
        <w:pStyle w:val="BodyText"/>
        <w:spacing w:before="1"/>
      </w:pPr>
    </w:p>
    <w:p>
      <w:pPr>
        <w:spacing w:line="242" w:lineRule="auto" w:before="0"/>
        <w:ind w:left="102" w:right="430" w:firstLine="0"/>
        <w:jc w:val="left"/>
        <w:rPr>
          <w:sz w:val="24"/>
        </w:rPr>
      </w:pPr>
      <w:r>
        <w:rPr>
          <w:sz w:val="24"/>
        </w:rPr>
        <w:t>‘Freuds ‘Leben’ Schrebers’, in </w:t>
      </w:r>
      <w:r>
        <w:rPr>
          <w:rFonts w:ascii="Arial" w:hAnsi="Arial"/>
          <w:i/>
          <w:sz w:val="24"/>
        </w:rPr>
        <w:t>Die Biographie – Beiträge zu ihrer Geschichte</w:t>
      </w:r>
      <w:r>
        <w:rPr>
          <w:sz w:val="24"/>
        </w:rPr>
        <w:t>,</w:t>
      </w:r>
      <w:r>
        <w:rPr>
          <w:spacing w:val="-64"/>
          <w:sz w:val="24"/>
        </w:rPr>
        <w:t> </w:t>
      </w:r>
      <w:r>
        <w:rPr>
          <w:sz w:val="24"/>
        </w:rPr>
        <w:t>ed.</w:t>
      </w:r>
      <w:r>
        <w:rPr>
          <w:spacing w:val="-7"/>
          <w:sz w:val="24"/>
        </w:rPr>
        <w:t> </w:t>
      </w:r>
      <w:r>
        <w:rPr>
          <w:sz w:val="24"/>
        </w:rPr>
        <w:t>W.</w:t>
      </w:r>
      <w:r>
        <w:rPr>
          <w:spacing w:val="-2"/>
          <w:sz w:val="24"/>
        </w:rPr>
        <w:t> </w:t>
      </w:r>
      <w:r>
        <w:rPr>
          <w:sz w:val="24"/>
        </w:rPr>
        <w:t>Hemecker and</w:t>
      </w:r>
      <w:r>
        <w:rPr>
          <w:spacing w:val="-3"/>
          <w:sz w:val="24"/>
        </w:rPr>
        <w:t> </w:t>
      </w:r>
      <w:r>
        <w:rPr>
          <w:sz w:val="24"/>
        </w:rPr>
        <w:t>W.</w:t>
      </w:r>
      <w:r>
        <w:rPr>
          <w:spacing w:val="-4"/>
          <w:sz w:val="24"/>
        </w:rPr>
        <w:t> </w:t>
      </w:r>
      <w:r>
        <w:rPr>
          <w:sz w:val="24"/>
        </w:rPr>
        <w:t>Kreutzer (Berlin: De</w:t>
      </w:r>
      <w:r>
        <w:rPr>
          <w:spacing w:val="-1"/>
          <w:sz w:val="24"/>
        </w:rPr>
        <w:t> </w:t>
      </w:r>
      <w:r>
        <w:rPr>
          <w:sz w:val="24"/>
        </w:rPr>
        <w:t>Gruyter, 2009),</w:t>
      </w:r>
      <w:r>
        <w:rPr>
          <w:spacing w:val="-3"/>
          <w:sz w:val="24"/>
        </w:rPr>
        <w:t> </w:t>
      </w:r>
      <w:r>
        <w:rPr>
          <w:sz w:val="24"/>
        </w:rPr>
        <w:t>155–78.</w:t>
      </w:r>
    </w:p>
    <w:p>
      <w:pPr>
        <w:pStyle w:val="BodyText"/>
        <w:spacing w:before="6"/>
        <w:rPr>
          <w:sz w:val="23"/>
        </w:rPr>
      </w:pPr>
    </w:p>
    <w:p>
      <w:pPr>
        <w:spacing w:line="240" w:lineRule="auto" w:before="0"/>
        <w:ind w:left="102" w:right="119" w:firstLine="0"/>
        <w:jc w:val="both"/>
        <w:rPr>
          <w:sz w:val="24"/>
        </w:rPr>
      </w:pPr>
      <w:r>
        <w:rPr>
          <w:sz w:val="24"/>
        </w:rPr>
        <w:t>‘Visiting</w:t>
      </w:r>
      <w:r>
        <w:rPr>
          <w:spacing w:val="1"/>
          <w:sz w:val="24"/>
        </w:rPr>
        <w:t> </w:t>
      </w:r>
      <w:r>
        <w:rPr>
          <w:sz w:val="24"/>
        </w:rPr>
        <w:t>Michael</w:t>
      </w:r>
      <w:r>
        <w:rPr>
          <w:spacing w:val="1"/>
          <w:sz w:val="24"/>
        </w:rPr>
        <w:t> </w:t>
      </w:r>
      <w:r>
        <w:rPr>
          <w:sz w:val="24"/>
        </w:rPr>
        <w:t>Hamburger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film’,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From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Charlottenburg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Middleton: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Michael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Hamburger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(1924-2007):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Poet,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Translator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ed.</w:t>
      </w:r>
      <w:r>
        <w:rPr>
          <w:spacing w:val="1"/>
          <w:sz w:val="24"/>
        </w:rPr>
        <w:t> </w:t>
      </w:r>
      <w:r>
        <w:rPr>
          <w:sz w:val="24"/>
        </w:rPr>
        <w:t>Joyce</w:t>
      </w:r>
      <w:r>
        <w:rPr>
          <w:spacing w:val="1"/>
          <w:sz w:val="24"/>
        </w:rPr>
        <w:t> </w:t>
      </w:r>
      <w:r>
        <w:rPr>
          <w:sz w:val="24"/>
        </w:rPr>
        <w:t>Crick,</w:t>
      </w:r>
      <w:r>
        <w:rPr>
          <w:spacing w:val="1"/>
          <w:sz w:val="24"/>
        </w:rPr>
        <w:t> </w:t>
      </w:r>
      <w:r>
        <w:rPr>
          <w:sz w:val="24"/>
        </w:rPr>
        <w:t>Martin</w:t>
      </w:r>
      <w:r>
        <w:rPr>
          <w:spacing w:val="1"/>
          <w:sz w:val="24"/>
        </w:rPr>
        <w:t> </w:t>
      </w:r>
      <w:r>
        <w:rPr>
          <w:sz w:val="24"/>
        </w:rPr>
        <w:t>Liebscher,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Martin</w:t>
      </w:r>
      <w:r>
        <w:rPr>
          <w:spacing w:val="-5"/>
          <w:sz w:val="24"/>
        </w:rPr>
        <w:t> </w:t>
      </w:r>
      <w:r>
        <w:rPr>
          <w:sz w:val="24"/>
        </w:rPr>
        <w:t>Swales</w:t>
      </w:r>
      <w:r>
        <w:rPr>
          <w:spacing w:val="-1"/>
          <w:sz w:val="24"/>
        </w:rPr>
        <w:t> </w:t>
      </w:r>
      <w:r>
        <w:rPr>
          <w:sz w:val="24"/>
        </w:rPr>
        <w:t>(London: IGRS/Judicium,</w:t>
      </w:r>
      <w:r>
        <w:rPr>
          <w:spacing w:val="-1"/>
          <w:sz w:val="24"/>
        </w:rPr>
        <w:t> </w:t>
      </w:r>
      <w:r>
        <w:rPr>
          <w:sz w:val="24"/>
        </w:rPr>
        <w:t>2010),</w:t>
      </w:r>
      <w:r>
        <w:rPr>
          <w:spacing w:val="-1"/>
          <w:sz w:val="24"/>
        </w:rPr>
        <w:t> </w:t>
      </w:r>
      <w:r>
        <w:rPr>
          <w:sz w:val="24"/>
        </w:rPr>
        <w:t>98–112.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52" w:top="1160" w:bottom="1240" w:left="1600" w:right="1580"/>
        </w:sectPr>
      </w:pPr>
    </w:p>
    <w:p>
      <w:pPr>
        <w:spacing w:line="242" w:lineRule="auto" w:before="63"/>
        <w:ind w:left="102" w:right="117" w:firstLine="0"/>
        <w:jc w:val="both"/>
        <w:rPr>
          <w:sz w:val="24"/>
        </w:rPr>
      </w:pPr>
      <w:r>
        <w:rPr>
          <w:sz w:val="24"/>
        </w:rPr>
        <w:t>‘Psychoanalysis,</w:t>
      </w:r>
      <w:r>
        <w:rPr>
          <w:spacing w:val="1"/>
          <w:sz w:val="24"/>
        </w:rPr>
        <w:t> </w:t>
      </w:r>
      <w:r>
        <w:rPr>
          <w:sz w:val="24"/>
        </w:rPr>
        <w:t>Homosexuality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Modernism’,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67"/>
          <w:sz w:val="24"/>
        </w:rPr>
        <w:t> </w:t>
      </w:r>
      <w:r>
        <w:rPr>
          <w:rFonts w:ascii="Arial" w:hAnsi="Arial"/>
          <w:i/>
          <w:sz w:val="24"/>
        </w:rPr>
        <w:t>Cambridge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Companion to Gay and Lesbian Writing</w:t>
      </w:r>
      <w:r>
        <w:rPr>
          <w:sz w:val="24"/>
        </w:rPr>
        <w:t>, ed. Hugh Stevens (Cambridge: CUP,</w:t>
      </w:r>
      <w:r>
        <w:rPr>
          <w:spacing w:val="1"/>
          <w:sz w:val="24"/>
        </w:rPr>
        <w:t> </w:t>
      </w:r>
      <w:r>
        <w:rPr>
          <w:sz w:val="24"/>
        </w:rPr>
        <w:t>2010),</w:t>
      </w:r>
      <w:r>
        <w:rPr>
          <w:spacing w:val="-1"/>
          <w:sz w:val="24"/>
        </w:rPr>
        <w:t> </w:t>
      </w:r>
      <w:r>
        <w:rPr>
          <w:sz w:val="24"/>
        </w:rPr>
        <w:t>34–49.</w:t>
      </w:r>
    </w:p>
    <w:p>
      <w:pPr>
        <w:pStyle w:val="BodyText"/>
        <w:spacing w:before="3"/>
        <w:rPr>
          <w:sz w:val="23"/>
        </w:rPr>
      </w:pPr>
    </w:p>
    <w:p>
      <w:pPr>
        <w:spacing w:line="240" w:lineRule="auto" w:before="0"/>
        <w:ind w:left="102" w:right="117" w:firstLine="0"/>
        <w:jc w:val="both"/>
        <w:rPr>
          <w:sz w:val="24"/>
        </w:rPr>
      </w:pPr>
      <w:r>
        <w:rPr>
          <w:sz w:val="24"/>
        </w:rPr>
        <w:t>‘Sehen und Schreiben filmischer Körperteile bei und nach Balázs’, </w:t>
      </w:r>
      <w:r>
        <w:rPr>
          <w:rFonts w:ascii="Arial" w:hAnsi="Arial"/>
          <w:i/>
          <w:sz w:val="24"/>
        </w:rPr>
        <w:t>Grauzonen: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Positionen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zwischen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Text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und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Film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1910-1960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ed.</w:t>
      </w:r>
      <w:r>
        <w:rPr>
          <w:spacing w:val="1"/>
          <w:sz w:val="24"/>
        </w:rPr>
        <w:t> </w:t>
      </w:r>
      <w:r>
        <w:rPr>
          <w:sz w:val="24"/>
        </w:rPr>
        <w:t>Stefan</w:t>
      </w:r>
      <w:r>
        <w:rPr>
          <w:spacing w:val="1"/>
          <w:sz w:val="24"/>
        </w:rPr>
        <w:t> </w:t>
      </w:r>
      <w:r>
        <w:rPr>
          <w:sz w:val="24"/>
        </w:rPr>
        <w:t>Keppler</w:t>
      </w:r>
      <w:r>
        <w:rPr>
          <w:spacing w:val="66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Fabienne</w:t>
      </w:r>
      <w:r>
        <w:rPr>
          <w:spacing w:val="-3"/>
          <w:sz w:val="24"/>
        </w:rPr>
        <w:t> </w:t>
      </w:r>
      <w:r>
        <w:rPr>
          <w:sz w:val="24"/>
        </w:rPr>
        <w:t>Liptay</w:t>
      </w:r>
      <w:r>
        <w:rPr>
          <w:spacing w:val="-3"/>
          <w:sz w:val="24"/>
        </w:rPr>
        <w:t> </w:t>
      </w:r>
      <w:r>
        <w:rPr>
          <w:sz w:val="24"/>
        </w:rPr>
        <w:t>(Munich: text +</w:t>
      </w:r>
      <w:r>
        <w:rPr>
          <w:spacing w:val="-1"/>
          <w:sz w:val="24"/>
        </w:rPr>
        <w:t> </w:t>
      </w:r>
      <w:r>
        <w:rPr>
          <w:sz w:val="24"/>
        </w:rPr>
        <w:t>kritik, 2010),</w:t>
      </w:r>
      <w:r>
        <w:rPr>
          <w:spacing w:val="-3"/>
          <w:sz w:val="24"/>
        </w:rPr>
        <w:t> </w:t>
      </w:r>
      <w:r>
        <w:rPr>
          <w:sz w:val="24"/>
        </w:rPr>
        <w:t>80–101.</w:t>
      </w:r>
    </w:p>
    <w:p>
      <w:pPr>
        <w:pStyle w:val="BodyText"/>
      </w:pPr>
    </w:p>
    <w:p>
      <w:pPr>
        <w:spacing w:before="0"/>
        <w:ind w:left="102" w:right="115" w:firstLine="0"/>
        <w:jc w:val="both"/>
        <w:rPr>
          <w:sz w:val="24"/>
        </w:rPr>
      </w:pPr>
      <w:r>
        <w:rPr>
          <w:sz w:val="24"/>
        </w:rPr>
        <w:t>‘Feste Bindung zwischen Forschung und Lehre’, </w:t>
      </w:r>
      <w:r>
        <w:rPr>
          <w:rFonts w:ascii="Arial" w:hAnsi="Arial"/>
          <w:i/>
          <w:sz w:val="24"/>
        </w:rPr>
        <w:t>Forschung und Lehre</w:t>
      </w:r>
      <w:r>
        <w:rPr>
          <w:sz w:val="24"/>
        </w:rPr>
        <w:t>, May</w:t>
      </w:r>
      <w:r>
        <w:rPr>
          <w:spacing w:val="1"/>
          <w:sz w:val="24"/>
        </w:rPr>
        <w:t> </w:t>
      </w:r>
      <w:r>
        <w:rPr>
          <w:sz w:val="24"/>
        </w:rPr>
        <w:t>2011,</w:t>
      </w:r>
      <w:r>
        <w:rPr>
          <w:spacing w:val="-1"/>
          <w:sz w:val="24"/>
        </w:rPr>
        <w:t> </w:t>
      </w:r>
      <w:r>
        <w:rPr>
          <w:sz w:val="24"/>
        </w:rPr>
        <w:t>790-91.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3652" w:val="left" w:leader="none"/>
          <w:tab w:pos="5709" w:val="left" w:leader="none"/>
        </w:tabs>
        <w:spacing w:before="1"/>
        <w:ind w:left="102" w:right="114"/>
        <w:jc w:val="both"/>
      </w:pPr>
      <w:r>
        <w:rPr/>
        <w:t>‘Grenzen</w:t>
      </w:r>
      <w:r>
        <w:rPr>
          <w:spacing w:val="1"/>
        </w:rPr>
        <w:t> </w:t>
      </w:r>
      <w:r>
        <w:rPr/>
        <w:t>und</w:t>
      </w:r>
      <w:r>
        <w:rPr>
          <w:spacing w:val="1"/>
        </w:rPr>
        <w:t> </w:t>
      </w:r>
      <w:r>
        <w:rPr/>
        <w:t>Schwellen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Textes’,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>
          <w:rFonts w:ascii="Arial" w:hAnsi="Arial"/>
          <w:i/>
        </w:rPr>
        <w:t>Möglichkeiten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und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Grenzen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der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Philologie</w:t>
      </w:r>
      <w:r>
        <w:rPr/>
        <w:t>, ed. Stefanie Orphal et al.</w:t>
      </w:r>
      <w:r>
        <w:rPr>
          <w:spacing w:val="1"/>
        </w:rPr>
        <w:t> </w:t>
      </w:r>
      <w:r>
        <w:rPr/>
        <w:t>(Publications of the Friedrich Schlegel</w:t>
      </w:r>
      <w:r>
        <w:rPr>
          <w:spacing w:val="1"/>
        </w:rPr>
        <w:t> </w:t>
      </w:r>
      <w:r>
        <w:rPr/>
        <w:t>Graduiertenschule,</w:t>
        <w:tab/>
        <w:t>2011</w:t>
        <w:tab/>
      </w:r>
      <w:hyperlink r:id="rId8">
        <w:r>
          <w:rPr/>
          <w:t>(htt</w:t>
        </w:r>
      </w:hyperlink>
      <w:r>
        <w:rPr/>
        <w:t>p</w:t>
      </w:r>
      <w:hyperlink r:id="rId8">
        <w:r>
          <w:rPr/>
          <w:t>://publikationen.ub.uni-</w:t>
        </w:r>
      </w:hyperlink>
      <w:r>
        <w:rPr>
          <w:spacing w:val="-65"/>
        </w:rPr>
        <w:t> </w:t>
      </w:r>
      <w:r>
        <w:rPr/>
        <w:t>frankfurt.de/frontdoor/index/index/docId/22779)).</w:t>
      </w:r>
    </w:p>
    <w:p>
      <w:pPr>
        <w:pStyle w:val="BodyText"/>
        <w:spacing w:before="2"/>
      </w:pPr>
    </w:p>
    <w:p>
      <w:pPr>
        <w:spacing w:line="240" w:lineRule="auto" w:before="1"/>
        <w:ind w:left="102" w:right="120" w:firstLine="0"/>
        <w:jc w:val="both"/>
        <w:rPr>
          <w:sz w:val="24"/>
        </w:rPr>
      </w:pPr>
      <w:r>
        <w:rPr>
          <w:sz w:val="24"/>
        </w:rPr>
        <w:t>‘Threshold</w:t>
      </w:r>
      <w:r>
        <w:rPr>
          <w:spacing w:val="1"/>
          <w:sz w:val="24"/>
        </w:rPr>
        <w:t> </w:t>
      </w:r>
      <w:r>
        <w:rPr>
          <w:sz w:val="24"/>
        </w:rPr>
        <w:t>Conditions:</w:t>
      </w:r>
      <w:r>
        <w:rPr>
          <w:spacing w:val="1"/>
          <w:sz w:val="24"/>
        </w:rPr>
        <w:t> </w:t>
      </w:r>
      <w:r>
        <w:rPr>
          <w:sz w:val="24"/>
        </w:rPr>
        <w:t>Benjamin,</w:t>
      </w:r>
      <w:r>
        <w:rPr>
          <w:spacing w:val="1"/>
          <w:sz w:val="24"/>
        </w:rPr>
        <w:t> </w:t>
      </w:r>
      <w:r>
        <w:rPr>
          <w:sz w:val="24"/>
        </w:rPr>
        <w:t>Schnitzler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Sleeping</w:t>
      </w:r>
      <w:r>
        <w:rPr>
          <w:spacing w:val="1"/>
          <w:sz w:val="24"/>
        </w:rPr>
        <w:t> </w:t>
      </w:r>
      <w:r>
        <w:rPr>
          <w:sz w:val="24"/>
        </w:rPr>
        <w:t>Disorders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Modernism’,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Die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Halbschlafbilder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Literatur,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Künsten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und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den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Wissenschaften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ed.</w:t>
      </w:r>
      <w:r>
        <w:rPr>
          <w:spacing w:val="1"/>
          <w:sz w:val="24"/>
        </w:rPr>
        <w:t> </w:t>
      </w:r>
      <w:r>
        <w:rPr>
          <w:sz w:val="24"/>
        </w:rPr>
        <w:t>Roger</w:t>
      </w:r>
      <w:r>
        <w:rPr>
          <w:spacing w:val="1"/>
          <w:sz w:val="24"/>
        </w:rPr>
        <w:t> </w:t>
      </w:r>
      <w:r>
        <w:rPr>
          <w:sz w:val="24"/>
        </w:rPr>
        <w:t>Paulin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Helmut</w:t>
      </w:r>
      <w:r>
        <w:rPr>
          <w:spacing w:val="1"/>
          <w:sz w:val="24"/>
        </w:rPr>
        <w:t> </w:t>
      </w:r>
      <w:r>
        <w:rPr>
          <w:sz w:val="24"/>
        </w:rPr>
        <w:t>Pfotenhauer</w:t>
      </w:r>
      <w:r>
        <w:rPr>
          <w:spacing w:val="1"/>
          <w:sz w:val="24"/>
        </w:rPr>
        <w:t> </w:t>
      </w:r>
      <w:r>
        <w:rPr>
          <w:sz w:val="24"/>
        </w:rPr>
        <w:t>(Würzburg:</w:t>
      </w:r>
      <w:r>
        <w:rPr>
          <w:spacing w:val="-64"/>
          <w:sz w:val="24"/>
        </w:rPr>
        <w:t> </w:t>
      </w:r>
      <w:r>
        <w:rPr>
          <w:sz w:val="24"/>
        </w:rPr>
        <w:t>Königshausen</w:t>
      </w:r>
      <w:r>
        <w:rPr>
          <w:spacing w:val="-3"/>
          <w:sz w:val="24"/>
        </w:rPr>
        <w:t> </w:t>
      </w:r>
      <w:r>
        <w:rPr>
          <w:sz w:val="24"/>
        </w:rPr>
        <w:t>&amp; Neumann,</w:t>
      </w:r>
      <w:r>
        <w:rPr>
          <w:spacing w:val="-2"/>
          <w:sz w:val="24"/>
        </w:rPr>
        <w:t> </w:t>
      </w:r>
      <w:r>
        <w:rPr>
          <w:sz w:val="24"/>
        </w:rPr>
        <w:t>2011),</w:t>
      </w:r>
      <w:r>
        <w:rPr>
          <w:spacing w:val="-3"/>
          <w:sz w:val="24"/>
        </w:rPr>
        <w:t> </w:t>
      </w:r>
      <w:r>
        <w:rPr>
          <w:sz w:val="24"/>
        </w:rPr>
        <w:t>275–90.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102" w:right="113" w:firstLine="0"/>
        <w:jc w:val="both"/>
        <w:rPr>
          <w:sz w:val="24"/>
        </w:rPr>
      </w:pPr>
      <w:r>
        <w:rPr>
          <w:sz w:val="24"/>
        </w:rPr>
        <w:t>‘Topographical</w:t>
      </w:r>
      <w:r>
        <w:rPr>
          <w:spacing w:val="1"/>
          <w:sz w:val="24"/>
        </w:rPr>
        <w:t> </w:t>
      </w:r>
      <w:r>
        <w:rPr>
          <w:sz w:val="24"/>
        </w:rPr>
        <w:t>Turns:</w:t>
      </w:r>
      <w:r>
        <w:rPr>
          <w:spacing w:val="1"/>
          <w:sz w:val="24"/>
        </w:rPr>
        <w:t> </w:t>
      </w:r>
      <w:r>
        <w:rPr>
          <w:sz w:val="24"/>
        </w:rPr>
        <w:t>Recasting</w:t>
      </w:r>
      <w:r>
        <w:rPr>
          <w:spacing w:val="1"/>
          <w:sz w:val="24"/>
        </w:rPr>
        <w:t> </w:t>
      </w:r>
      <w:r>
        <w:rPr>
          <w:sz w:val="24"/>
        </w:rPr>
        <w:t>Berlin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Christian</w:t>
      </w:r>
      <w:r>
        <w:rPr>
          <w:spacing w:val="1"/>
          <w:sz w:val="24"/>
        </w:rPr>
        <w:t> </w:t>
      </w:r>
      <w:r>
        <w:rPr>
          <w:sz w:val="24"/>
        </w:rPr>
        <w:t>Petzold’s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Ghosts</w:t>
      </w:r>
      <w:r>
        <w:rPr>
          <w:sz w:val="24"/>
        </w:rPr>
        <w:t>’,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Debating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German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Cultural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Identity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Since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1989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ed.</w:t>
      </w:r>
      <w:r>
        <w:rPr>
          <w:spacing w:val="1"/>
          <w:sz w:val="24"/>
        </w:rPr>
        <w:t> </w:t>
      </w:r>
      <w:r>
        <w:rPr>
          <w:sz w:val="24"/>
        </w:rPr>
        <w:t>Anne</w:t>
      </w:r>
      <w:r>
        <w:rPr>
          <w:spacing w:val="1"/>
          <w:sz w:val="24"/>
        </w:rPr>
        <w:t> </w:t>
      </w:r>
      <w:r>
        <w:rPr>
          <w:sz w:val="24"/>
        </w:rPr>
        <w:t>Fuchs,</w:t>
      </w:r>
      <w:r>
        <w:rPr>
          <w:spacing w:val="1"/>
          <w:sz w:val="24"/>
        </w:rPr>
        <w:t> </w:t>
      </w:r>
      <w:r>
        <w:rPr>
          <w:sz w:val="24"/>
        </w:rPr>
        <w:t>Kathleen</w:t>
      </w:r>
      <w:r>
        <w:rPr>
          <w:spacing w:val="1"/>
          <w:sz w:val="24"/>
        </w:rPr>
        <w:t> </w:t>
      </w:r>
      <w:r>
        <w:rPr>
          <w:sz w:val="24"/>
        </w:rPr>
        <w:t>James-Chakraborty, and Linda Shortt (Rochester: Camden House, 2012), 67–</w:t>
      </w:r>
      <w:r>
        <w:rPr>
          <w:spacing w:val="1"/>
          <w:sz w:val="24"/>
        </w:rPr>
        <w:t> </w:t>
      </w:r>
      <w:r>
        <w:rPr>
          <w:sz w:val="24"/>
        </w:rPr>
        <w:t>81.</w:t>
      </w:r>
    </w:p>
    <w:p>
      <w:pPr>
        <w:pStyle w:val="BodyText"/>
        <w:spacing w:before="2"/>
      </w:pPr>
    </w:p>
    <w:p>
      <w:pPr>
        <w:spacing w:line="240" w:lineRule="auto" w:before="0"/>
        <w:ind w:left="102" w:right="120" w:firstLine="0"/>
        <w:jc w:val="both"/>
        <w:rPr>
          <w:sz w:val="24"/>
        </w:rPr>
      </w:pPr>
      <w:r>
        <w:rPr>
          <w:sz w:val="24"/>
        </w:rPr>
        <w:t>‘About Face: E. T. A. Hoffmann, Weimar Film and the Technological Afterlife of</w:t>
      </w:r>
      <w:r>
        <w:rPr>
          <w:spacing w:val="1"/>
          <w:sz w:val="24"/>
        </w:rPr>
        <w:t> </w:t>
      </w:r>
      <w:r>
        <w:rPr>
          <w:sz w:val="24"/>
        </w:rPr>
        <w:t>Gothic</w:t>
      </w:r>
      <w:r>
        <w:rPr>
          <w:spacing w:val="1"/>
          <w:sz w:val="24"/>
        </w:rPr>
        <w:t> </w:t>
      </w:r>
      <w:r>
        <w:rPr>
          <w:sz w:val="24"/>
        </w:rPr>
        <w:t>Physiognomy’,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Popular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Revenants: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German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Gothic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its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International Reception 1800–2000</w:t>
      </w:r>
      <w:r>
        <w:rPr>
          <w:sz w:val="24"/>
        </w:rPr>
        <w:t>, ed. Andrew Cusack and Barry Murnane</w:t>
      </w:r>
      <w:r>
        <w:rPr>
          <w:spacing w:val="1"/>
          <w:sz w:val="24"/>
        </w:rPr>
        <w:t> </w:t>
      </w:r>
      <w:r>
        <w:rPr>
          <w:sz w:val="24"/>
        </w:rPr>
        <w:t>(Rochester:</w:t>
      </w:r>
      <w:r>
        <w:rPr>
          <w:spacing w:val="-1"/>
          <w:sz w:val="24"/>
        </w:rPr>
        <w:t> </w:t>
      </w:r>
      <w:r>
        <w:rPr>
          <w:sz w:val="24"/>
        </w:rPr>
        <w:t>Camden</w:t>
      </w:r>
      <w:r>
        <w:rPr>
          <w:spacing w:val="-2"/>
          <w:sz w:val="24"/>
        </w:rPr>
        <w:t> </w:t>
      </w:r>
      <w:r>
        <w:rPr>
          <w:sz w:val="24"/>
        </w:rPr>
        <w:t>House,</w:t>
      </w:r>
      <w:r>
        <w:rPr>
          <w:spacing w:val="-2"/>
          <w:sz w:val="24"/>
        </w:rPr>
        <w:t> </w:t>
      </w:r>
      <w:r>
        <w:rPr>
          <w:sz w:val="24"/>
        </w:rPr>
        <w:t>2012),</w:t>
      </w:r>
      <w:r>
        <w:rPr>
          <w:spacing w:val="-3"/>
          <w:sz w:val="24"/>
        </w:rPr>
        <w:t> </w:t>
      </w:r>
      <w:r>
        <w:rPr>
          <w:sz w:val="24"/>
        </w:rPr>
        <w:t>161–80.</w:t>
      </w:r>
    </w:p>
    <w:p>
      <w:pPr>
        <w:pStyle w:val="BodyText"/>
        <w:spacing w:before="10"/>
        <w:rPr>
          <w:sz w:val="23"/>
        </w:rPr>
      </w:pPr>
    </w:p>
    <w:p>
      <w:pPr>
        <w:spacing w:line="240" w:lineRule="auto" w:before="0"/>
        <w:ind w:left="102" w:right="118" w:firstLine="0"/>
        <w:jc w:val="both"/>
        <w:rPr>
          <w:sz w:val="24"/>
        </w:rPr>
      </w:pPr>
      <w:r>
        <w:rPr>
          <w:sz w:val="24"/>
        </w:rPr>
        <w:t>‘Transmission</w:t>
      </w:r>
      <w:r>
        <w:rPr>
          <w:spacing w:val="1"/>
          <w:sz w:val="24"/>
        </w:rPr>
        <w:t> </w:t>
      </w:r>
      <w:r>
        <w:rPr>
          <w:sz w:val="24"/>
        </w:rPr>
        <w:t>Impossible’,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Vicissitudes: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Histories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Destinies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Psychoanalysis</w:t>
      </w:r>
      <w:r>
        <w:rPr>
          <w:sz w:val="24"/>
        </w:rPr>
        <w:t>, ed. Naomi Segal and Sharon Kivland (London: igrs books,</w:t>
      </w:r>
      <w:r>
        <w:rPr>
          <w:spacing w:val="1"/>
          <w:sz w:val="24"/>
        </w:rPr>
        <w:t> </w:t>
      </w:r>
      <w:r>
        <w:rPr>
          <w:sz w:val="24"/>
        </w:rPr>
        <w:t>2013),</w:t>
      </w:r>
      <w:r>
        <w:rPr>
          <w:spacing w:val="-1"/>
          <w:sz w:val="24"/>
        </w:rPr>
        <w:t> </w:t>
      </w:r>
      <w:r>
        <w:rPr>
          <w:sz w:val="24"/>
        </w:rPr>
        <w:t>241–48.</w:t>
      </w:r>
    </w:p>
    <w:p>
      <w:pPr>
        <w:pStyle w:val="BodyText"/>
      </w:pPr>
    </w:p>
    <w:p>
      <w:pPr>
        <w:pStyle w:val="BodyText"/>
        <w:ind w:left="102" w:right="117"/>
        <w:jc w:val="both"/>
      </w:pPr>
      <w:r>
        <w:rPr/>
        <w:t>‘</w:t>
      </w:r>
      <w:r>
        <w:rPr>
          <w:rFonts w:ascii="Arial" w:hAnsi="Arial"/>
          <w:i/>
        </w:rPr>
        <w:t>Wunderblock</w:t>
      </w:r>
      <w:r>
        <w:rPr/>
        <w:t>: Durs Grünbein and the Urban Arts of Memory’, in </w:t>
      </w:r>
      <w:r>
        <w:rPr>
          <w:rFonts w:ascii="Arial" w:hAnsi="Arial"/>
          <w:i/>
        </w:rPr>
        <w:t>Durs Grünbein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Today</w:t>
      </w:r>
      <w:r>
        <w:rPr/>
        <w:t>, ed. Michael Eskin, Karen Leeder and Chris Young (Berlin: de Gruyter,</w:t>
      </w:r>
      <w:r>
        <w:rPr>
          <w:spacing w:val="1"/>
        </w:rPr>
        <w:t> </w:t>
      </w:r>
      <w:r>
        <w:rPr/>
        <w:t>2013),</w:t>
      </w:r>
      <w:r>
        <w:rPr>
          <w:spacing w:val="-1"/>
        </w:rPr>
        <w:t> </w:t>
      </w:r>
      <w:r>
        <w:rPr/>
        <w:t>145–62.</w:t>
      </w:r>
    </w:p>
    <w:p>
      <w:pPr>
        <w:pStyle w:val="BodyText"/>
      </w:pPr>
    </w:p>
    <w:p>
      <w:pPr>
        <w:spacing w:line="240" w:lineRule="auto" w:before="0"/>
        <w:ind w:left="102" w:right="121" w:firstLine="0"/>
        <w:jc w:val="both"/>
        <w:rPr>
          <w:sz w:val="24"/>
        </w:rPr>
      </w:pPr>
      <w:r>
        <w:rPr>
          <w:sz w:val="24"/>
        </w:rPr>
        <w:t>‘The Case Study’, in </w:t>
      </w:r>
      <w:r>
        <w:rPr>
          <w:rFonts w:ascii="Arial" w:hAnsi="Arial"/>
          <w:i/>
          <w:sz w:val="24"/>
        </w:rPr>
        <w:t>A Concise Companion to Psychoanalysis, Literature, and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Culture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ed.</w:t>
      </w:r>
      <w:r>
        <w:rPr>
          <w:spacing w:val="1"/>
          <w:sz w:val="24"/>
        </w:rPr>
        <w:t> </w:t>
      </w:r>
      <w:r>
        <w:rPr>
          <w:sz w:val="24"/>
        </w:rPr>
        <w:t>Laura</w:t>
      </w:r>
      <w:r>
        <w:rPr>
          <w:spacing w:val="1"/>
          <w:sz w:val="24"/>
        </w:rPr>
        <w:t> </w:t>
      </w:r>
      <w:r>
        <w:rPr>
          <w:sz w:val="24"/>
        </w:rPr>
        <w:t>Markus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Ankhi</w:t>
      </w:r>
      <w:r>
        <w:rPr>
          <w:spacing w:val="1"/>
          <w:sz w:val="24"/>
        </w:rPr>
        <w:t> </w:t>
      </w:r>
      <w:r>
        <w:rPr>
          <w:sz w:val="24"/>
        </w:rPr>
        <w:t>Mukherjee</w:t>
      </w:r>
      <w:r>
        <w:rPr>
          <w:spacing w:val="1"/>
          <w:sz w:val="24"/>
        </w:rPr>
        <w:t> </w:t>
      </w:r>
      <w:r>
        <w:rPr>
          <w:sz w:val="24"/>
        </w:rPr>
        <w:t>(Oxford:</w:t>
      </w:r>
      <w:r>
        <w:rPr>
          <w:spacing w:val="1"/>
          <w:sz w:val="24"/>
        </w:rPr>
        <w:t> </w:t>
      </w:r>
      <w:r>
        <w:rPr>
          <w:sz w:val="24"/>
        </w:rPr>
        <w:t>Wiley</w:t>
      </w:r>
      <w:r>
        <w:rPr>
          <w:spacing w:val="66"/>
          <w:sz w:val="24"/>
        </w:rPr>
        <w:t> </w:t>
      </w:r>
      <w:r>
        <w:rPr>
          <w:sz w:val="24"/>
        </w:rPr>
        <w:t>Blackwell,</w:t>
      </w:r>
      <w:r>
        <w:rPr>
          <w:spacing w:val="1"/>
          <w:sz w:val="24"/>
        </w:rPr>
        <w:t> </w:t>
      </w:r>
      <w:r>
        <w:rPr>
          <w:sz w:val="24"/>
        </w:rPr>
        <w:t>2014),</w:t>
      </w:r>
      <w:r>
        <w:rPr>
          <w:spacing w:val="-1"/>
          <w:sz w:val="24"/>
        </w:rPr>
        <w:t> </w:t>
      </w:r>
      <w:r>
        <w:rPr>
          <w:sz w:val="24"/>
        </w:rPr>
        <w:t>34–48.</w:t>
      </w:r>
    </w:p>
    <w:p>
      <w:pPr>
        <w:pStyle w:val="BodyText"/>
        <w:spacing w:before="1"/>
      </w:pPr>
    </w:p>
    <w:p>
      <w:pPr>
        <w:spacing w:line="240" w:lineRule="auto" w:before="0"/>
        <w:ind w:left="102" w:right="115" w:firstLine="0"/>
        <w:jc w:val="both"/>
        <w:rPr>
          <w:sz w:val="24"/>
        </w:rPr>
      </w:pPr>
      <w:r>
        <w:rPr>
          <w:sz w:val="24"/>
        </w:rPr>
        <w:t>‘Slow Motion Pictures: Casting Inertia in Contemporary Berlin Films’, in </w:t>
      </w:r>
      <w:r>
        <w:rPr>
          <w:rFonts w:ascii="Arial" w:hAnsi="Arial"/>
          <w:i/>
          <w:sz w:val="24"/>
        </w:rPr>
        <w:t>Inert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Cities: Globalization, Mobility and Suspension in Visual Culture</w:t>
      </w:r>
      <w:r>
        <w:rPr>
          <w:sz w:val="24"/>
        </w:rPr>
        <w:t>, ed. Stephanie</w:t>
      </w:r>
      <w:r>
        <w:rPr>
          <w:spacing w:val="1"/>
          <w:sz w:val="24"/>
        </w:rPr>
        <w:t> </w:t>
      </w:r>
      <w:r>
        <w:rPr>
          <w:sz w:val="24"/>
        </w:rPr>
        <w:t>Hemelryk Donald and Christoph Lindner (London/New York: IB Tauris, 2014),</w:t>
      </w:r>
      <w:r>
        <w:rPr>
          <w:spacing w:val="1"/>
          <w:sz w:val="24"/>
        </w:rPr>
        <w:t> </w:t>
      </w:r>
      <w:r>
        <w:rPr>
          <w:sz w:val="24"/>
        </w:rPr>
        <w:t>203–17.</w:t>
      </w:r>
    </w:p>
    <w:p>
      <w:pPr>
        <w:pStyle w:val="BodyText"/>
        <w:spacing w:before="2"/>
      </w:pPr>
    </w:p>
    <w:p>
      <w:pPr>
        <w:spacing w:line="240" w:lineRule="auto" w:before="0"/>
        <w:ind w:left="102" w:right="116" w:firstLine="0"/>
        <w:jc w:val="both"/>
        <w:rPr>
          <w:sz w:val="24"/>
        </w:rPr>
      </w:pPr>
      <w:r>
        <w:rPr>
          <w:sz w:val="24"/>
        </w:rPr>
        <w:t>‘Visual Culture in the Berlin Republic: Memory Work and Arts of the Present’, in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Routledge Handbook of Contemporary German Politics and Culture</w:t>
      </w:r>
      <w:r>
        <w:rPr>
          <w:sz w:val="24"/>
        </w:rPr>
        <w:t>, ed. Sarah</w:t>
      </w:r>
      <w:r>
        <w:rPr>
          <w:spacing w:val="1"/>
          <w:sz w:val="24"/>
        </w:rPr>
        <w:t> </w:t>
      </w:r>
      <w:r>
        <w:rPr>
          <w:sz w:val="24"/>
        </w:rPr>
        <w:t>Colvin</w:t>
      </w:r>
      <w:r>
        <w:rPr>
          <w:spacing w:val="-1"/>
          <w:sz w:val="24"/>
        </w:rPr>
        <w:t> </w:t>
      </w:r>
      <w:r>
        <w:rPr>
          <w:sz w:val="24"/>
        </w:rPr>
        <w:t>(Routledge, 2014), 163–77.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52" w:top="1160" w:bottom="1240" w:left="1600" w:right="1580"/>
        </w:sectPr>
      </w:pPr>
    </w:p>
    <w:p>
      <w:pPr>
        <w:spacing w:before="81"/>
        <w:ind w:left="102" w:right="112" w:firstLine="0"/>
        <w:jc w:val="both"/>
        <w:rPr>
          <w:sz w:val="24"/>
        </w:rPr>
      </w:pPr>
      <w:r>
        <w:rPr>
          <w:sz w:val="24"/>
        </w:rPr>
        <w:t>‘“Good</w:t>
      </w:r>
      <w:r>
        <w:rPr>
          <w:spacing w:val="1"/>
          <w:sz w:val="24"/>
        </w:rPr>
        <w:t> </w:t>
      </w:r>
      <w:r>
        <w:rPr>
          <w:sz w:val="24"/>
        </w:rPr>
        <w:t>Work”:</w:t>
      </w:r>
      <w:r>
        <w:rPr>
          <w:spacing w:val="1"/>
          <w:sz w:val="24"/>
        </w:rPr>
        <w:t> </w:t>
      </w:r>
      <w:r>
        <w:rPr>
          <w:sz w:val="24"/>
        </w:rPr>
        <w:t>Speed,</w:t>
      </w:r>
      <w:r>
        <w:rPr>
          <w:spacing w:val="1"/>
          <w:sz w:val="24"/>
        </w:rPr>
        <w:t> </w:t>
      </w:r>
      <w:r>
        <w:rPr>
          <w:sz w:val="24"/>
        </w:rPr>
        <w:t>Slowness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Taking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Christian</w:t>
      </w:r>
      <w:r>
        <w:rPr>
          <w:spacing w:val="1"/>
          <w:sz w:val="24"/>
        </w:rPr>
        <w:t> </w:t>
      </w:r>
      <w:r>
        <w:rPr>
          <w:sz w:val="24"/>
        </w:rPr>
        <w:t>Petzold’s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Barbara</w:t>
      </w:r>
      <w:r>
        <w:rPr>
          <w:sz w:val="24"/>
        </w:rPr>
        <w:t>’,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Time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German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Literature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Culture,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1900–2000: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Between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Acceleration and Slowness</w:t>
      </w:r>
      <w:r>
        <w:rPr>
          <w:sz w:val="24"/>
        </w:rPr>
        <w:t>, ed. Anne Fuchs and Jonathan Long (Basingstoke:</w:t>
      </w:r>
      <w:r>
        <w:rPr>
          <w:spacing w:val="1"/>
          <w:sz w:val="24"/>
        </w:rPr>
        <w:t> </w:t>
      </w:r>
      <w:r>
        <w:rPr>
          <w:sz w:val="24"/>
        </w:rPr>
        <w:t>Palgrave,</w:t>
      </w:r>
      <w:r>
        <w:rPr>
          <w:spacing w:val="-1"/>
          <w:sz w:val="24"/>
        </w:rPr>
        <w:t> </w:t>
      </w:r>
      <w:r>
        <w:rPr>
          <w:sz w:val="24"/>
        </w:rPr>
        <w:t>2015),</w:t>
      </w:r>
      <w:r>
        <w:rPr>
          <w:spacing w:val="-3"/>
          <w:sz w:val="24"/>
        </w:rPr>
        <w:t> </w:t>
      </w:r>
      <w:r>
        <w:rPr>
          <w:sz w:val="24"/>
        </w:rPr>
        <w:t>173–88.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02" w:right="110" w:firstLine="0"/>
        <w:jc w:val="both"/>
        <w:rPr>
          <w:sz w:val="24"/>
        </w:rPr>
      </w:pPr>
      <w:r>
        <w:rPr>
          <w:sz w:val="24"/>
        </w:rPr>
        <w:t>‘Charting Extraterritorial Identity in the Opening of </w:t>
      </w:r>
      <w:r>
        <w:rPr>
          <w:rFonts w:ascii="Arial" w:hAnsi="Arial"/>
          <w:i/>
          <w:sz w:val="24"/>
        </w:rPr>
        <w:t>Lenz</w:t>
      </w:r>
      <w:r>
        <w:rPr>
          <w:sz w:val="24"/>
        </w:rPr>
        <w:t>’, in </w:t>
      </w:r>
      <w:r>
        <w:rPr>
          <w:rFonts w:ascii="Arial" w:hAnsi="Arial"/>
          <w:i/>
          <w:sz w:val="24"/>
        </w:rPr>
        <w:t>Georg Büchner: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Contemporary Perspectives</w:t>
      </w:r>
      <w:r>
        <w:rPr>
          <w:sz w:val="24"/>
        </w:rPr>
        <w:t>, ed. Robert Gillett, Ernest Schonfeld and Daniel</w:t>
      </w:r>
      <w:r>
        <w:rPr>
          <w:spacing w:val="1"/>
          <w:sz w:val="24"/>
        </w:rPr>
        <w:t> </w:t>
      </w:r>
      <w:r>
        <w:rPr>
          <w:sz w:val="24"/>
        </w:rPr>
        <w:t>Steuer</w:t>
      </w:r>
      <w:r>
        <w:rPr>
          <w:spacing w:val="-9"/>
          <w:sz w:val="24"/>
        </w:rPr>
        <w:t> </w:t>
      </w:r>
      <w:r>
        <w:rPr>
          <w:sz w:val="24"/>
        </w:rPr>
        <w:t>(Amsterdam:</w:t>
      </w:r>
      <w:r>
        <w:rPr>
          <w:spacing w:val="-9"/>
          <w:sz w:val="24"/>
        </w:rPr>
        <w:t> </w:t>
      </w:r>
      <w:r>
        <w:rPr>
          <w:sz w:val="24"/>
        </w:rPr>
        <w:t>Brill/Rodopi,</w:t>
      </w:r>
      <w:r>
        <w:rPr>
          <w:spacing w:val="-9"/>
          <w:sz w:val="24"/>
        </w:rPr>
        <w:t> </w:t>
      </w:r>
      <w:r>
        <w:rPr>
          <w:sz w:val="24"/>
        </w:rPr>
        <w:t>2017),</w:t>
      </w:r>
      <w:r>
        <w:rPr>
          <w:spacing w:val="-9"/>
          <w:sz w:val="24"/>
        </w:rPr>
        <w:t> </w:t>
      </w:r>
      <w:r>
        <w:rPr>
          <w:sz w:val="24"/>
        </w:rPr>
        <w:t>244–260.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02" w:right="0" w:firstLine="0"/>
        <w:jc w:val="both"/>
        <w:rPr>
          <w:sz w:val="24"/>
        </w:rPr>
      </w:pPr>
      <w:r>
        <w:rPr>
          <w:sz w:val="24"/>
        </w:rPr>
        <w:t>‘Fassbinder: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Stylist’,</w:t>
      </w:r>
      <w:r>
        <w:rPr>
          <w:spacing w:val="2"/>
          <w:sz w:val="24"/>
        </w:rPr>
        <w:t> </w:t>
      </w:r>
      <w:r>
        <w:rPr>
          <w:rFonts w:ascii="Arial" w:hAnsi="Arial"/>
          <w:i/>
          <w:sz w:val="24"/>
        </w:rPr>
        <w:t>Sight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Sound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(May</w:t>
      </w:r>
      <w:r>
        <w:rPr>
          <w:spacing w:val="-4"/>
          <w:sz w:val="24"/>
        </w:rPr>
        <w:t> </w:t>
      </w:r>
      <w:r>
        <w:rPr>
          <w:sz w:val="24"/>
        </w:rPr>
        <w:t>2017).</w:t>
      </w:r>
    </w:p>
    <w:p>
      <w:pPr>
        <w:pStyle w:val="BodyText"/>
        <w:spacing w:before="2"/>
      </w:pPr>
    </w:p>
    <w:p>
      <w:pPr>
        <w:spacing w:before="0"/>
        <w:ind w:left="102" w:right="112" w:firstLine="0"/>
        <w:jc w:val="both"/>
        <w:rPr>
          <w:sz w:val="24"/>
        </w:rPr>
      </w:pPr>
      <w:r>
        <w:rPr>
          <w:spacing w:val="-2"/>
          <w:sz w:val="24"/>
        </w:rPr>
        <w:t>‘Namens-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oder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Familienähnlichkeiten: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Fallgeschichte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und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Falldrama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bei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Schnitzler</w:t>
      </w:r>
      <w:r>
        <w:rPr>
          <w:spacing w:val="-64"/>
          <w:sz w:val="24"/>
        </w:rPr>
        <w:t> </w:t>
      </w:r>
      <w:r>
        <w:rPr>
          <w:sz w:val="24"/>
        </w:rPr>
        <w:t>und Freud’, in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Textschicksale: Das Werk Arthur Schnitzlers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im Kontext der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pacing w:val="-2"/>
          <w:sz w:val="24"/>
        </w:rPr>
        <w:t>Moderne</w:t>
      </w:r>
      <w:r>
        <w:rPr>
          <w:spacing w:val="-2"/>
          <w:sz w:val="24"/>
        </w:rPr>
        <w:t>,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ed.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Wolfgang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Lukas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Michael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Scheffel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(de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Gruyter,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2017),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77–92.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02" w:right="113" w:firstLine="0"/>
        <w:jc w:val="both"/>
        <w:rPr>
          <w:sz w:val="24"/>
        </w:rPr>
      </w:pPr>
      <w:r>
        <w:rPr>
          <w:sz w:val="24"/>
        </w:rPr>
        <w:t>‘Life-times:</w:t>
      </w:r>
      <w:r>
        <w:rPr>
          <w:spacing w:val="-6"/>
          <w:sz w:val="24"/>
        </w:rPr>
        <w:t> </w:t>
      </w:r>
      <w:r>
        <w:rPr>
          <w:sz w:val="24"/>
        </w:rPr>
        <w:t>Digitality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Ontology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Christian</w:t>
      </w:r>
      <w:r>
        <w:rPr>
          <w:spacing w:val="-7"/>
          <w:sz w:val="24"/>
        </w:rPr>
        <w:t> </w:t>
      </w:r>
      <w:r>
        <w:rPr>
          <w:sz w:val="24"/>
        </w:rPr>
        <w:t>Petzold’s</w:t>
      </w:r>
      <w:r>
        <w:rPr>
          <w:spacing w:val="-6"/>
          <w:sz w:val="24"/>
        </w:rPr>
        <w:t> </w:t>
      </w:r>
      <w:r>
        <w:rPr>
          <w:rFonts w:ascii="Arial" w:hAnsi="Arial"/>
          <w:i/>
          <w:sz w:val="24"/>
        </w:rPr>
        <w:t>Etwas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Besseres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als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den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Tod</w:t>
      </w:r>
      <w:r>
        <w:rPr>
          <w:sz w:val="24"/>
        </w:rPr>
        <w:t>’, </w:t>
      </w:r>
      <w:r>
        <w:rPr>
          <w:rFonts w:ascii="Arial" w:hAnsi="Arial"/>
          <w:i/>
          <w:sz w:val="24"/>
        </w:rPr>
        <w:t>Oxford German Studies </w:t>
      </w:r>
      <w:r>
        <w:rPr>
          <w:sz w:val="24"/>
        </w:rPr>
        <w:t>46.4 (2017), ed. Anne Fuchs and Ines Detmers,</w:t>
      </w:r>
      <w:r>
        <w:rPr>
          <w:spacing w:val="1"/>
          <w:sz w:val="24"/>
        </w:rPr>
        <w:t> </w:t>
      </w:r>
      <w:r>
        <w:rPr>
          <w:sz w:val="24"/>
        </w:rPr>
        <w:t>345–59.</w:t>
      </w:r>
    </w:p>
    <w:p>
      <w:pPr>
        <w:pStyle w:val="BodyText"/>
        <w:spacing w:before="10"/>
        <w:rPr>
          <w:sz w:val="23"/>
        </w:rPr>
      </w:pPr>
    </w:p>
    <w:p>
      <w:pPr>
        <w:spacing w:before="1"/>
        <w:ind w:left="102" w:right="109" w:firstLine="0"/>
        <w:jc w:val="both"/>
        <w:rPr>
          <w:sz w:val="24"/>
        </w:rPr>
      </w:pPr>
      <w:r>
        <w:rPr>
          <w:sz w:val="24"/>
        </w:rPr>
        <w:t>‘Passing for Children in Cate Shortland’s </w:t>
      </w:r>
      <w:r>
        <w:rPr>
          <w:rFonts w:ascii="Arial" w:hAnsi="Arial"/>
          <w:i/>
          <w:sz w:val="24"/>
        </w:rPr>
        <w:t>Lore</w:t>
      </w:r>
      <w:r>
        <w:rPr>
          <w:sz w:val="24"/>
        </w:rPr>
        <w:t>’, </w:t>
      </w:r>
      <w:r>
        <w:rPr>
          <w:rFonts w:ascii="Arial" w:hAnsi="Arial"/>
          <w:i/>
          <w:sz w:val="24"/>
        </w:rPr>
        <w:t>Screen Bodies </w:t>
      </w:r>
      <w:r>
        <w:rPr>
          <w:sz w:val="24"/>
        </w:rPr>
        <w:t>2.1 (Summer</w:t>
      </w:r>
      <w:r>
        <w:rPr>
          <w:spacing w:val="1"/>
          <w:sz w:val="24"/>
        </w:rPr>
        <w:t> </w:t>
      </w:r>
      <w:r>
        <w:rPr>
          <w:sz w:val="24"/>
        </w:rPr>
        <w:t>2017),</w:t>
      </w:r>
      <w:r>
        <w:rPr>
          <w:spacing w:val="-8"/>
          <w:sz w:val="24"/>
        </w:rPr>
        <w:t> </w:t>
      </w:r>
      <w:r>
        <w:rPr>
          <w:sz w:val="24"/>
        </w:rPr>
        <w:t>45–68.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102" w:right="112"/>
        <w:jc w:val="both"/>
      </w:pPr>
      <w:r>
        <w:rPr/>
        <w:t>‘The City’, in </w:t>
      </w:r>
      <w:r>
        <w:rPr>
          <w:rFonts w:ascii="Arial" w:hAnsi="Arial"/>
          <w:i/>
        </w:rPr>
        <w:t>Kafka in Context</w:t>
      </w:r>
      <w:r>
        <w:rPr/>
        <w:t>, ed. Carolin Duttlinger (Cambridge: CUP, 2017),</w:t>
      </w:r>
      <w:r>
        <w:rPr>
          <w:spacing w:val="1"/>
        </w:rPr>
        <w:t> </w:t>
      </w:r>
      <w:r>
        <w:rPr/>
        <w:t>233–40.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02" w:right="110" w:firstLine="0"/>
        <w:jc w:val="both"/>
        <w:rPr>
          <w:sz w:val="24"/>
        </w:rPr>
      </w:pPr>
      <w:r>
        <w:rPr>
          <w:sz w:val="24"/>
        </w:rPr>
        <w:t>‘Inextinguishable Fire, or How to Make a Film in Berlin in 1968’, in </w:t>
      </w:r>
      <w:r>
        <w:rPr>
          <w:rFonts w:ascii="Arial" w:hAnsi="Arial"/>
          <w:i/>
          <w:sz w:val="24"/>
        </w:rPr>
        <w:t>Architectures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of Revolt: The Cinematic City circa 1968</w:t>
      </w:r>
      <w:r>
        <w:rPr>
          <w:sz w:val="24"/>
        </w:rPr>
        <w:t>, ed. Mark Shiel (Temple University</w:t>
      </w:r>
      <w:r>
        <w:rPr>
          <w:spacing w:val="1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2018), 91–111.</w:t>
      </w:r>
    </w:p>
    <w:p>
      <w:pPr>
        <w:pStyle w:val="BodyText"/>
        <w:spacing w:before="4"/>
      </w:pPr>
    </w:p>
    <w:p>
      <w:pPr>
        <w:pStyle w:val="BodyText"/>
        <w:spacing w:before="1"/>
        <w:ind w:left="102" w:right="110"/>
        <w:jc w:val="both"/>
      </w:pPr>
      <w:r>
        <w:rPr/>
        <w:t>‘Introduction: Being in Place’, in Placing Schnitzler, Austrian Studies 27 (2019),</w:t>
      </w:r>
      <w:r>
        <w:rPr>
          <w:spacing w:val="1"/>
        </w:rPr>
        <w:t> </w:t>
      </w:r>
      <w:r>
        <w:rPr/>
        <w:t>ed.</w:t>
      </w:r>
      <w:r>
        <w:rPr>
          <w:spacing w:val="-2"/>
        </w:rPr>
        <w:t> </w:t>
      </w:r>
      <w:r>
        <w:rPr/>
        <w:t>Beniston and</w:t>
      </w:r>
      <w:r>
        <w:rPr>
          <w:spacing w:val="-1"/>
        </w:rPr>
        <w:t> </w:t>
      </w:r>
      <w:r>
        <w:rPr/>
        <w:t>Webber, 1-12</w:t>
      </w:r>
    </w:p>
    <w:p>
      <w:pPr>
        <w:pStyle w:val="BodyText"/>
        <w:spacing w:before="4"/>
      </w:pPr>
    </w:p>
    <w:p>
      <w:pPr>
        <w:spacing w:before="0"/>
        <w:ind w:left="102" w:right="110" w:firstLine="0"/>
        <w:jc w:val="both"/>
        <w:rPr>
          <w:sz w:val="24"/>
        </w:rPr>
      </w:pPr>
      <w:r>
        <w:rPr>
          <w:sz w:val="24"/>
        </w:rPr>
        <w:t>‘Travelling Cases: Figures of Displacement in and around Schnitzler’s </w:t>
      </w:r>
      <w:r>
        <w:rPr>
          <w:rFonts w:ascii="Arial" w:hAnsi="Arial"/>
          <w:i/>
          <w:sz w:val="24"/>
        </w:rPr>
        <w:t>Das weite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Land</w:t>
      </w:r>
      <w:r>
        <w:rPr>
          <w:sz w:val="24"/>
        </w:rPr>
        <w:t>’.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Placing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Schnitzler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Austrian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Studies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27</w:t>
      </w:r>
      <w:r>
        <w:rPr>
          <w:spacing w:val="1"/>
          <w:sz w:val="24"/>
        </w:rPr>
        <w:t> </w:t>
      </w:r>
      <w:r>
        <w:rPr>
          <w:sz w:val="24"/>
        </w:rPr>
        <w:t>(2019),</w:t>
      </w:r>
      <w:r>
        <w:rPr>
          <w:spacing w:val="1"/>
          <w:sz w:val="24"/>
        </w:rPr>
        <w:t> </w:t>
      </w:r>
      <w:r>
        <w:rPr>
          <w:sz w:val="24"/>
        </w:rPr>
        <w:t>ed.</w:t>
      </w:r>
      <w:r>
        <w:rPr>
          <w:spacing w:val="1"/>
          <w:sz w:val="24"/>
        </w:rPr>
        <w:t> </w:t>
      </w:r>
      <w:r>
        <w:rPr>
          <w:sz w:val="24"/>
        </w:rPr>
        <w:t>Beniston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64"/>
          <w:sz w:val="24"/>
        </w:rPr>
        <w:t> </w:t>
      </w:r>
      <w:r>
        <w:rPr>
          <w:sz w:val="24"/>
        </w:rPr>
        <w:t>Webber,</w:t>
      </w:r>
      <w:r>
        <w:rPr>
          <w:spacing w:val="-1"/>
          <w:sz w:val="24"/>
        </w:rPr>
        <w:t> </w:t>
      </w:r>
      <w:r>
        <w:rPr>
          <w:sz w:val="24"/>
        </w:rPr>
        <w:t>179-94.</w:t>
      </w:r>
    </w:p>
    <w:p>
      <w:pPr>
        <w:pStyle w:val="BodyText"/>
        <w:spacing w:before="5"/>
      </w:pPr>
    </w:p>
    <w:p>
      <w:pPr>
        <w:spacing w:before="0"/>
        <w:ind w:left="102" w:right="110" w:firstLine="0"/>
        <w:jc w:val="both"/>
        <w:rPr>
          <w:sz w:val="24"/>
        </w:rPr>
      </w:pPr>
      <w:r>
        <w:rPr>
          <w:sz w:val="24"/>
        </w:rPr>
        <w:t>‘Casting</w:t>
      </w:r>
      <w:r>
        <w:rPr>
          <w:spacing w:val="1"/>
          <w:sz w:val="24"/>
        </w:rPr>
        <w:t> </w:t>
      </w:r>
      <w:r>
        <w:rPr>
          <w:sz w:val="24"/>
        </w:rPr>
        <w:t>Post-Migrant</w:t>
      </w:r>
      <w:r>
        <w:rPr>
          <w:spacing w:val="1"/>
          <w:sz w:val="24"/>
        </w:rPr>
        <w:t> </w:t>
      </w:r>
      <w:r>
        <w:rPr>
          <w:sz w:val="24"/>
        </w:rPr>
        <w:t>Identities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Berlin</w:t>
      </w:r>
      <w:r>
        <w:rPr>
          <w:spacing w:val="1"/>
          <w:sz w:val="24"/>
        </w:rPr>
        <w:t> </w:t>
      </w:r>
      <w:r>
        <w:rPr>
          <w:sz w:val="24"/>
        </w:rPr>
        <w:t>Films’,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Zeitschrift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für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interkulturelle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Germanistik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13.2</w:t>
      </w:r>
      <w:r>
        <w:rPr>
          <w:spacing w:val="-1"/>
          <w:sz w:val="24"/>
        </w:rPr>
        <w:t> </w:t>
      </w:r>
      <w:r>
        <w:rPr>
          <w:sz w:val="24"/>
        </w:rPr>
        <w:t>(Berliner Topographien)</w:t>
      </w:r>
      <w:r>
        <w:rPr>
          <w:spacing w:val="-1"/>
          <w:sz w:val="24"/>
        </w:rPr>
        <w:t> </w:t>
      </w:r>
      <w:r>
        <w:rPr>
          <w:sz w:val="24"/>
        </w:rPr>
        <w:t>(2022), 113–27.</w:t>
      </w:r>
    </w:p>
    <w:p>
      <w:pPr>
        <w:pStyle w:val="BodyText"/>
        <w:spacing w:before="3"/>
      </w:pPr>
    </w:p>
    <w:p>
      <w:pPr>
        <w:spacing w:before="1"/>
        <w:ind w:left="102" w:right="111" w:firstLine="0"/>
        <w:jc w:val="both"/>
        <w:rPr>
          <w:sz w:val="24"/>
        </w:rPr>
      </w:pPr>
      <w:r>
        <w:rPr>
          <w:sz w:val="24"/>
        </w:rPr>
        <w:t>‘Film’, in </w:t>
      </w:r>
      <w:r>
        <w:rPr>
          <w:rFonts w:ascii="Arial" w:hAnsi="Arial"/>
          <w:i/>
          <w:sz w:val="24"/>
        </w:rPr>
        <w:t>W.G. Sebald in Context</w:t>
      </w:r>
      <w:r>
        <w:rPr>
          <w:sz w:val="24"/>
        </w:rPr>
        <w:t>, ed. Uwe Schütte (Cambridge: CUP, 2023),</w:t>
      </w:r>
      <w:r>
        <w:rPr>
          <w:spacing w:val="1"/>
          <w:sz w:val="24"/>
        </w:rPr>
        <w:t> </w:t>
      </w:r>
      <w:r>
        <w:rPr>
          <w:sz w:val="24"/>
        </w:rPr>
        <w:t>303–11.</w:t>
      </w:r>
    </w:p>
    <w:sectPr>
      <w:pgSz w:w="11910" w:h="16840"/>
      <w:pgMar w:header="0" w:footer="1052" w:top="1420" w:bottom="124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290009pt;margin-top:778.312683pt;width:12.7pt;height:15.45pt;mso-position-horizontal-relative:page;mso-position-vertical-relative:page;z-index:-1581824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6"/>
      <w:ind w:left="1653" w:right="1667"/>
      <w:jc w:val="center"/>
    </w:pPr>
    <w:rPr>
      <w:rFonts w:ascii="Arial MT" w:hAnsi="Arial MT" w:eastAsia="Arial MT" w:cs="Arial MT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fl-journal.de/1-2003/webber.html)" TargetMode="External"/><Relationship Id="rId7" Type="http://schemas.openxmlformats.org/officeDocument/2006/relationships/hyperlink" Target="http://www.gfl-journal.de/1-" TargetMode="External"/><Relationship Id="rId8" Type="http://schemas.openxmlformats.org/officeDocument/2006/relationships/hyperlink" Target="http://publikationen.ub.uni-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Webber</dc:creator>
  <dc:title>‘Sense and Sensuality in Musil’s Törleß’, German Life and Letters 61</dc:title>
  <dcterms:created xsi:type="dcterms:W3CDTF">2023-10-05T13:38:05Z</dcterms:created>
  <dcterms:modified xsi:type="dcterms:W3CDTF">2023-10-05T13:38:05Z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2023-10-05T00:00:00Z</vt:filetime>
  </property>
</Properties>
</file>