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5935">
            <wp:simplePos x="0" y="0"/>
            <wp:positionH relativeFrom="page">
              <wp:posOffset>1280160</wp:posOffset>
            </wp:positionH>
            <wp:positionV relativeFrom="page">
              <wp:posOffset>438785</wp:posOffset>
            </wp:positionV>
            <wp:extent cx="977899" cy="19811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9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9496" from="104.160004pt,97.890007pt" to="511.274413pt,97.890007pt" stroked="true" strokeweight=".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9472" from="104.160004pt,139.289963pt" to="511.273223pt,139.289963pt" stroked="true" strokeweight=".756pt" strokecolor="#000000">
            <v:stroke dashstyle="solid"/>
            <w10:wrap type="none"/>
          </v:line>
        </w:pict>
      </w:r>
      <w:r>
        <w:rPr/>
        <w:pict>
          <v:group style="position:absolute;margin-left:187.440002pt;margin-top:595.200012pt;width:273.75pt;height:117.15pt;mso-position-horizontal-relative:page;mso-position-vertical-relative:page;z-index:-9448" coordorigin="3749,11904" coordsize="5475,2343">
            <v:rect style="position:absolute;left:3748;top:11904;width:89;height:60" filled="true" fillcolor="#000000" stroked="false">
              <v:fill type="solid"/>
            </v:rect>
            <v:line style="position:absolute" from="3838,11934" to="9134,11934" stroked="true" strokeweight="3pt" strokecolor="#000000">
              <v:stroke dashstyle="solid"/>
            </v:line>
            <v:line style="position:absolute" from="3838,11986" to="9134,11986" stroked="true" strokeweight=".72pt" strokecolor="#000000">
              <v:stroke dashstyle="solid"/>
            </v:line>
            <v:rect style="position:absolute;left:9134;top:11904;width:89;height:60" filled="true" fillcolor="#000000" stroked="false">
              <v:fill type="solid"/>
            </v:rect>
            <v:line style="position:absolute" from="3830,11978" to="3830,14172" stroked="true" strokeweight=".72pt" strokecolor="#000000">
              <v:stroke dashstyle="solid"/>
            </v:line>
            <v:line style="position:absolute" from="3779,11904" to="3779,14246" stroked="true" strokeweight="3pt" strokecolor="#000000">
              <v:stroke dashstyle="solid"/>
            </v:line>
            <v:rect style="position:absolute;left:3748;top:14186;width:89;height:60" filled="true" fillcolor="#000000" stroked="false">
              <v:fill type="solid"/>
            </v:rect>
            <v:line style="position:absolute" from="3838,14216" to="9134,14216" stroked="true" strokeweight="3pt" strokecolor="#000000">
              <v:stroke dashstyle="solid"/>
            </v:line>
            <v:line style="position:absolute" from="3838,14165" to="9134,14165" stroked="true" strokeweight=".72pt" strokecolor="#000000">
              <v:stroke dashstyle="solid"/>
            </v:line>
            <v:line style="position:absolute" from="9193,11904" to="9193,14246" stroked="true" strokeweight="3pt" strokecolor="#000000">
              <v:stroke dashstyle="solid"/>
            </v:line>
            <v:line style="position:absolute" from="9142,11978" to="9142,14172" stroked="true" strokeweight=".72pt" strokecolor="#000000">
              <v:stroke dashstyle="solid"/>
            </v:line>
            <v:rect style="position:absolute;left:9134;top:14186;width:89;height:60" filled="true" fillcolor="#000000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4.519989pt;margin-top:34.576702pt;width:58.6pt;height:15.4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70.216705pt;width:320.7pt;height:15.45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MODERN AND MEDIEVAL LANGUAGES TRIPOS Part IB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11.616699pt;width:104.75pt;height:15.4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Friday 1 June 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99997pt;margin-top:111.616699pt;width:38.8pt;height:15.4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9 to 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66.816696pt;width:247.95pt;height:29.2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Paper Sp. 5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LATIN AMERICAN CULTURE AND HISTORY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08.096695pt;width:300.850pt;height:15.4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Answer </w:t>
                  </w:r>
                  <w:r>
                    <w:rPr>
                      <w:b/>
                      <w:i/>
                      <w:sz w:val="24"/>
                    </w:rPr>
                    <w:t>three </w:t>
                  </w:r>
                  <w:r>
                    <w:rPr>
                      <w:i/>
                      <w:sz w:val="24"/>
                    </w:rPr>
                    <w:t>questions, at least </w:t>
                  </w:r>
                  <w:r>
                    <w:rPr>
                      <w:b/>
                      <w:i/>
                      <w:sz w:val="24"/>
                    </w:rPr>
                    <w:t>one </w:t>
                  </w:r>
                  <w:r>
                    <w:rPr>
                      <w:i/>
                      <w:sz w:val="24"/>
                    </w:rPr>
                    <w:t>from each section.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35.696701pt;width:352.9pt;height:29.2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Do </w:t>
                  </w:r>
                  <w:r>
                    <w:rPr>
                      <w:b/>
                      <w:i/>
                      <w:sz w:val="24"/>
                    </w:rPr>
                    <w:t>not </w:t>
                  </w:r>
                  <w:r>
                    <w:rPr>
                      <w:i/>
                      <w:sz w:val="24"/>
                    </w:rPr>
                    <w:t>draw substantially on the same material for more than </w:t>
                  </w:r>
                  <w:r>
                    <w:rPr>
                      <w:b/>
                      <w:i/>
                      <w:sz w:val="24"/>
                    </w:rPr>
                    <w:t>one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answer.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91.016693pt;width:179.3pt;height:56.7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spacing w:line="275" w:lineRule="exact"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STATIONERY REQUIREMENTS</w:t>
                  </w:r>
                </w:p>
                <w:p>
                  <w:pPr>
                    <w:spacing w:before="0"/>
                    <w:ind w:left="20" w:right="784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20 Page Answer Book x 1 </w:t>
                  </w:r>
                  <w:r>
                    <w:rPr>
                      <w:i/>
                      <w:sz w:val="24"/>
                    </w:rPr>
                    <w:t>Rough work pad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Tags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799988pt;margin-top:291.016693pt;width:154pt;height:29.1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spacing w:line="275" w:lineRule="exact"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SPECIAL REQUIREMENTS</w:t>
                  </w:r>
                </w:p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660004pt;margin-top:597.419983pt;width:269.3pt;height:112.7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line="240" w:lineRule="auto" w:before="1"/>
                    <w:ind w:left="236" w:right="232" w:hanging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You may not start to read the questions printed on the subsequent pages of this question paper until instructed that you may do so by the Invigilator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160004pt;margin-top:86.890007pt;width:407.15pt;height:12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160004pt;margin-top:128.289963pt;width:407.15pt;height:12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519989pt;margin-top:34.576702pt;width:58.6pt;height:15.4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799988pt;margin-top:48.376701pt;width:23.35pt;height:15.4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- 2 -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75.976700pt;width:66.75pt;height:15.4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SECTION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07.776703pt;width:188.75pt;height:15.4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Foundations, Identity, Difference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39.456696pt;width:8.65pt;height:15.4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39.456696pt;width:368.25pt;height:15.4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‘Foundational Latin American narratives are paradoxical, arising from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55.296707pt;width:396.15pt;height:47.2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simultaneous acts of creation and destruction.’</w:t>
                  </w:r>
                </w:p>
                <w:p>
                  <w:pPr>
                    <w:pStyle w:val="BodyText"/>
                    <w:spacing w:line="276" w:lineRule="auto" w:before="43"/>
                    <w:ind w:left="111" w:right="1" w:firstLine="628"/>
                  </w:pPr>
                  <w:r>
                    <w:rPr/>
                    <w:t>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works, at least </w:t>
                  </w:r>
                  <w:r>
                    <w:rPr>
                      <w:b/>
                    </w:rPr>
                    <w:t>one </w:t>
                  </w:r>
                  <w:r>
                    <w:rPr/>
                    <w:t>of which should be from the Colonial period.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18.776703pt;width:8.65pt;height:15.4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18.776703pt;width:362.35pt;height:15.4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‘La identidad no puede existir, ni mucho menos encontrar expresión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34.736694pt;width:282.05pt;height:31.2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narrativa o social, sin la diferencia.’</w:t>
                  </w:r>
                </w:p>
                <w:p>
                  <w:pPr>
                    <w:spacing w:before="41"/>
                    <w:ind w:left="74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Discuss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82.136688pt;width:8.65pt;height:15.4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82.136688pt;width:378.85pt;height:15.4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‘Narration exposes, often despite itself, the </w:t>
                  </w:r>
                  <w:r>
                    <w:rPr>
                      <w:i/>
                    </w:rPr>
                    <w:t>in-between </w:t>
                  </w:r>
                  <w:r>
                    <w:rPr/>
                    <w:t>spaces in which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98.096710pt;width:340.9pt;height:31.4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left="740" w:hanging="720"/>
                  </w:pPr>
                  <w:r>
                    <w:rPr/>
                    <w:t>the meanings of national identity are negotiated or destabilized.’ 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345.736694pt;width:8.65pt;height:15.4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345.736694pt;width:384.35pt;height:15.4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‘Cada cultura, la criolla, la india, o la negra, se mantiene profundamente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361.576691pt;width:356.95pt;height:31.4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left="739" w:right="2" w:hanging="720"/>
                  </w:pPr>
                  <w:r>
                    <w:rPr/>
                    <w:t>diferenciada en su médula y evoluciona paralelamente a las otras.’ 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works.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09.216705pt;width:8.65pt;height:15.45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409.216705pt;width:367.7pt;height:15.45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‘Hybridity is above all linguistic and cultural, rather than the biological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25.056702pt;width:417.55pt;height:47.25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mixing of the “races” that the term would at first sight seem to imply.’</w:t>
                  </w:r>
                </w:p>
                <w:p>
                  <w:pPr>
                    <w:pStyle w:val="BodyText"/>
                    <w:spacing w:line="276" w:lineRule="auto" w:before="43"/>
                    <w:ind w:right="1" w:firstLine="720"/>
                  </w:pPr>
                  <w:r>
                    <w:rPr/>
                    <w:t>Discuss the extent to which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texts you have studied for this topic bear out this assertion.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88.536713pt;width:8.65pt;height:15.45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488.536713pt;width:380.9pt;height:15.4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‘The historical experience of Latin America has been that social change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504.496704pt;width:399.1pt;height:47.1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pStyle w:val="BodyText"/>
                    <w:ind w:left="740" w:hanging="720"/>
                  </w:pPr>
                  <w:r>
                    <w:rPr/>
                    <w:t>has usually represented a form of rupture rather than a form of foundation.’</w:t>
                  </w:r>
                </w:p>
                <w:p>
                  <w:pPr>
                    <w:pStyle w:val="BodyText"/>
                    <w:spacing w:line="276" w:lineRule="auto" w:before="41"/>
                    <w:ind w:right="32" w:firstLine="720"/>
                  </w:pPr>
                  <w:r>
                    <w:rPr/>
                    <w:t>Discuss with reference to </w:t>
                  </w:r>
                  <w:r>
                    <w:rPr>
                      <w:b/>
                    </w:rPr>
                    <w:t>two or more </w:t>
                  </w:r>
                  <w:r>
                    <w:rPr/>
                    <w:t>Latin American narratives or historical sources.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519989pt;margin-top:34.576702pt;width:58.6pt;height:15.45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799988pt;margin-top:48.376701pt;width:23.35pt;height:15.45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- 3 -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00002pt;margin-top:75.976700pt;width:66.75pt;height:15.4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SECTION 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00002pt;margin-top:103.576698pt;width:126pt;height:15.45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Representing the 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31.176697pt;width:8.65pt;height:15.45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31.176697pt;width:388.25pt;height:15.45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or films: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58.656708pt;width:415.6pt;height:63.2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508" w:firstLine="720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‘In the city, men and women are hardly more than automata, or crawling bugs that spawn and die.’</w:t>
                  </w:r>
                </w:p>
                <w:p>
                  <w:pPr>
                    <w:pStyle w:val="BodyText"/>
                    <w:spacing w:line="276" w:lineRule="auto" w:before="0"/>
                    <w:ind w:right="1" w:firstLine="720"/>
                  </w:pPr>
                  <w:r>
                    <w:rPr/>
                    <w:t>How applicable is this description to the representation of the city in the works you have studied for this topic?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237.9767pt;width:368.85pt;height:31.5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pStyle w:val="BodyText"/>
                    <w:spacing w:line="280" w:lineRule="auto"/>
                    <w:ind w:left="111" w:right="1" w:hanging="92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‘The metropolis portrayed in these works is fundamentally </w:t>
                  </w:r>
                  <w:r>
                    <w:rPr>
                      <w:i/>
                    </w:rPr>
                    <w:t>unreal</w:t>
                  </w:r>
                  <w:r>
                    <w:rPr/>
                    <w:t>.’ 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85.616699pt;width:373.75pt;height:47.25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4" w:firstLine="720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‘These texts reveal the </w:t>
                  </w:r>
                  <w:r>
                    <w:rPr>
                      <w:i/>
                    </w:rPr>
                    <w:t>other </w:t>
                  </w:r>
                  <w:r>
                    <w:rPr/>
                    <w:t>city: the hidden, the sordid, the subterranean.’</w:t>
                  </w:r>
                </w:p>
                <w:p>
                  <w:pPr>
                    <w:pStyle w:val="BodyText"/>
                    <w:spacing w:line="272" w:lineRule="exact" w:before="0"/>
                    <w:ind w:left="740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365.056702pt;width:116.6pt;height:15.45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Charting Revolution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396.856689pt;width:8.65pt;height:15.45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396.856689pt;width:395.15pt;height:15.45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(which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12.696716pt;width:225.5pt;height:15.45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may include cultural or historical sources):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44.256714pt;width:431.5pt;height:78.9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212" w:firstLine="720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‘Esclavos o cuatreros*, nunca hombres libres, y sin embargo dueños de un derecho que les permitía ser libres: la rebelión.’ (</w:t>
                  </w:r>
                  <w:r>
                    <w:rPr>
                      <w:i/>
                    </w:rPr>
                    <w:t>Gringo viejo</w:t>
                  </w:r>
                  <w:r>
                    <w:rPr/>
                    <w:t>)</w:t>
                  </w:r>
                </w:p>
                <w:p>
                  <w:pPr>
                    <w:pStyle w:val="BodyText"/>
                    <w:spacing w:line="276" w:lineRule="auto" w:before="0"/>
                    <w:ind w:right="425" w:firstLine="720"/>
                  </w:pPr>
                  <w:r>
                    <w:rPr/>
                    <w:t>In the light of this quotation, discuss the relationship between rebellion and freedom in the works you have studied for this topic.</w:t>
                  </w:r>
                </w:p>
                <w:p>
                  <w:pPr>
                    <w:spacing w:line="272" w:lineRule="exact" w:before="0"/>
                    <w:ind w:left="540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* </w:t>
                  </w:r>
                  <w:r>
                    <w:rPr>
                      <w:i/>
                      <w:sz w:val="24"/>
                    </w:rPr>
                    <w:t>cuatrero</w:t>
                  </w:r>
                  <w:r>
                    <w:rPr>
                      <w:sz w:val="24"/>
                    </w:rPr>
                    <w:t>: ladrón de animales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539.536682pt;width:412.85pt;height:31.4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-1" w:firstLine="720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Discuss the interrelationship of </w:t>
                  </w:r>
                  <w:r>
                    <w:rPr>
                      <w:b/>
                    </w:rPr>
                    <w:t>at least three </w:t>
                  </w:r>
                  <w:r>
                    <w:rPr/>
                    <w:t>of the following in the texts you have studied for this topic: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587.176697pt;width:149.550pt;height:47.1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99" w:val="left" w:leader="none"/>
                    </w:tabs>
                    <w:spacing w:line="240" w:lineRule="auto" w:before="12" w:after="0"/>
                    <w:ind w:left="298" w:right="0" w:hanging="278"/>
                    <w:jc w:val="left"/>
                  </w:pPr>
                  <w:r>
                    <w:rPr/>
                    <w:t>rebellion and/or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violence;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2" w:val="left" w:leader="none"/>
                    </w:tabs>
                    <w:spacing w:line="240" w:lineRule="auto" w:before="41" w:after="0"/>
                    <w:ind w:left="351" w:right="0" w:hanging="331"/>
                    <w:jc w:val="left"/>
                  </w:pPr>
                  <w:r>
                    <w:rPr/>
                    <w:t>Oedipal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rivalry;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04" w:val="left" w:leader="none"/>
                    </w:tabs>
                    <w:spacing w:line="240" w:lineRule="auto" w:before="40" w:after="0"/>
                    <w:ind w:left="404" w:right="0" w:hanging="384"/>
                    <w:jc w:val="left"/>
                  </w:pPr>
                  <w:r>
                    <w:rPr/>
                    <w:t>subaltern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language;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440002pt;margin-top:587.176697pt;width:86.65pt;height:31.25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9" w:val="left" w:leader="none"/>
                    </w:tabs>
                    <w:spacing w:line="240" w:lineRule="auto" w:before="12" w:after="0"/>
                    <w:ind w:left="418" w:right="0" w:hanging="398"/>
                    <w:jc w:val="left"/>
                  </w:pPr>
                  <w:r>
                    <w:rPr/>
                    <w:t>social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class;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66" w:val="left" w:leader="none"/>
                    </w:tabs>
                    <w:spacing w:line="240" w:lineRule="auto" w:before="41" w:after="0"/>
                    <w:ind w:left="365" w:right="0" w:hanging="345"/>
                    <w:jc w:val="left"/>
                  </w:pPr>
                  <w:r>
                    <w:rPr/>
                    <w:t>gender.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650.536682pt;width:419.6pt;height:63.2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2" w:firstLine="720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‘The history of the Mexican Revolution is much more than the history of a military battleground and a struggle for power. It is the history of a monumental social struggle that lacked a guiding ideology.’</w:t>
                  </w:r>
                </w:p>
                <w:p>
                  <w:pPr>
                    <w:pStyle w:val="BodyText"/>
                    <w:spacing w:line="271" w:lineRule="exact" w:before="0"/>
                    <w:ind w:left="740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440002pt;margin-top:743.896729pt;width:80.7pt;height:15.45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(TURN OVER)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680" w:bottom="280" w:left="15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54.519989pt;margin-top:34.576702pt;width:58.6pt;height:15.45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MLT1/SP5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799988pt;margin-top:48.376701pt;width:23.35pt;height:15.45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- 4 -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75.976700pt;width:119.45pt;height:15.45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Penning the Dictator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03.576698pt;width:8.65pt;height:15.45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103.576698pt;width:380.75pt;height:15.45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(which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19.416702pt;width:225.5pt;height:15.45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may include cultural or historical sources):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151.096695pt;width:430.35pt;height:47.25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3" w:firstLine="720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‘Dictatorship writing both reveals and revels in the intimate relationship between language and power.’</w:t>
                  </w:r>
                </w:p>
                <w:p>
                  <w:pPr>
                    <w:pStyle w:val="BodyText"/>
                    <w:spacing w:line="272" w:lineRule="exact" w:before="0"/>
                    <w:ind w:left="740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214.576706pt;width:427.55pt;height:94.85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pStyle w:val="BodyText"/>
                    <w:spacing w:line="276" w:lineRule="auto"/>
                    <w:ind w:firstLine="720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‘Las palabras prohibidas son astutas, aprenden a moverse en la sombra, se introducen entrelíneas, … van de boca en boca y así consiguen transmitir las ideas y escribir la historia secreta, la historia oculta y verdadera de la realidad.’ (ISABEL ALLENDE).</w:t>
                  </w:r>
                </w:p>
                <w:p>
                  <w:pPr>
                    <w:pStyle w:val="BodyText"/>
                    <w:spacing w:line="276" w:lineRule="auto" w:before="2"/>
                    <w:ind w:firstLine="720"/>
                  </w:pPr>
                  <w:r>
                    <w:rPr/>
                    <w:t>In the light of this quotation, discuss the relationship between censorship and writing in texts you have studied for this topic.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325.576691pt;width:422.2pt;height:79.0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firstLine="720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‘Dictatorships emerge when national hegemonic processes break down and violence becomes the only way of “resolving” competing social demands.’</w:t>
                  </w:r>
                </w:p>
                <w:p>
                  <w:pPr>
                    <w:pStyle w:val="BodyText"/>
                    <w:spacing w:line="271" w:lineRule="exact" w:before="0"/>
                    <w:ind w:left="740"/>
                    <w:rPr>
                      <w:b/>
                    </w:rPr>
                  </w:pPr>
                  <w:r>
                    <w:rPr/>
                    <w:t>Discuss the validity of this statement with reference to the history </w:t>
                  </w:r>
                  <w:r>
                    <w:rPr>
                      <w:b/>
                    </w:rPr>
                    <w:t>and/or</w:t>
                  </w:r>
                </w:p>
                <w:p>
                  <w:pPr>
                    <w:pStyle w:val="BodyText"/>
                    <w:spacing w:before="41"/>
                  </w:pPr>
                  <w:r>
                    <w:rPr/>
                    <w:t>cultural representation of </w:t>
                  </w:r>
                  <w:r>
                    <w:rPr>
                      <w:b/>
                    </w:rPr>
                    <w:t>one or two </w:t>
                  </w:r>
                  <w:r>
                    <w:rPr/>
                    <w:t>periods of dictatorship in Latin America.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436.816711pt;width:120.65pt;height:15.4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Labyrinths of Fiction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468.616699pt;width:15.4pt;height:15.45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800003pt;margin-top:468.616699pt;width:388.25pt;height:15.4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Answer </w:t>
                  </w:r>
                  <w:r>
                    <w:rPr>
                      <w:b/>
                      <w:sz w:val="24"/>
                    </w:rPr>
                    <w:t>one </w:t>
                  </w:r>
                  <w:r>
                    <w:rPr>
                      <w:sz w:val="24"/>
                    </w:rPr>
                    <w:t>of the following with reference to </w:t>
                  </w:r>
                  <w:r>
                    <w:rPr>
                      <w:b/>
                      <w:sz w:val="24"/>
                    </w:rPr>
                    <w:t>two or more </w:t>
                  </w:r>
                  <w:r>
                    <w:rPr>
                      <w:sz w:val="24"/>
                    </w:rPr>
                    <w:t>texts or films: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500.176697pt;width:423.1pt;height:79.0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4" w:firstLine="720"/>
                  </w:pPr>
                  <w:r>
                    <w:rPr>
                      <w:i/>
                    </w:rPr>
                    <w:t>(a) </w:t>
                  </w:r>
                  <w:r>
                    <w:rPr/>
                    <w:t>‘Como todos los hombres de la Biblioteca, he viajado en mi juventud; he peregrinado en busca de un libro, acaso del catálogo de catálogos.’ (‘La Biblioteca de Babel’)</w:t>
                  </w:r>
                </w:p>
                <w:p>
                  <w:pPr>
                    <w:pStyle w:val="BodyText"/>
                    <w:spacing w:line="276" w:lineRule="auto" w:before="0"/>
                    <w:ind w:right="258" w:firstLine="720"/>
                  </w:pPr>
                  <w:r>
                    <w:rPr/>
                    <w:t>How far is such a quest, metaphorical or otherwise, represented in the works you have studied for this topic?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595.456726pt;width:426.25pt;height:47.25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firstLine="720"/>
                  </w:pPr>
                  <w:r>
                    <w:rPr>
                      <w:i/>
                    </w:rPr>
                    <w:t>(b) </w:t>
                  </w:r>
                  <w:r>
                    <w:rPr/>
                    <w:t>‘Metafictional texts are extensions of the genre of detective fiction: the truth is hidden, and eventually the truth is revealed.’</w:t>
                  </w:r>
                </w:p>
                <w:p>
                  <w:pPr>
                    <w:pStyle w:val="BodyText"/>
                    <w:spacing w:line="272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00003pt;margin-top:658.816711pt;width:422.35pt;height:47.35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spacing w:line="280" w:lineRule="auto"/>
                    <w:ind w:right="3" w:firstLine="720"/>
                  </w:pPr>
                  <w:r>
                    <w:rPr>
                      <w:i/>
                    </w:rPr>
                    <w:t>(c) </w:t>
                  </w:r>
                  <w:r>
                    <w:rPr/>
                    <w:t>‘More than labyrinths of “fiction”, these texts are labyrinths of the social: what is revealed is the suffocating artifice of social codes and strictures.’</w:t>
                  </w:r>
                </w:p>
                <w:p>
                  <w:pPr>
                    <w:pStyle w:val="BodyText"/>
                    <w:spacing w:line="269" w:lineRule="exact" w:before="0"/>
                    <w:ind w:left="739"/>
                  </w:pPr>
                  <w:r>
                    <w:rPr/>
                    <w:t>Discuss.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79996pt;margin-top:732.136719pt;width:91.9pt;height:15.45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END OF PAPER</w:t>
                  </w:r>
                </w:p>
              </w:txbxContent>
            </v:textbox>
            <w10:wrap type="none"/>
          </v:shape>
        </w:pict>
      </w:r>
    </w:p>
    <w:sectPr>
      <w:pgSz w:w="11900" w:h="16840"/>
      <w:pgMar w:top="68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lowerRoman"/>
      <w:lvlText w:val="(%1)"/>
      <w:lvlJc w:val="left"/>
      <w:pPr>
        <w:ind w:left="418" w:hanging="399"/>
        <w:jc w:val="left"/>
      </w:pPr>
      <w:rPr>
        <w:rFonts w:hint="default" w:ascii="Arial" w:hAnsi="Arial" w:eastAsia="Arial" w:cs="Arial"/>
        <w:i/>
        <w:spacing w:val="-1"/>
        <w:w w:val="99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551" w:hanging="399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682" w:hanging="39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813" w:hanging="39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945" w:hanging="39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1076" w:hanging="39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1207" w:hanging="39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1339" w:hanging="39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1470" w:hanging="399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298" w:hanging="279"/>
        <w:jc w:val="left"/>
      </w:pPr>
      <w:rPr>
        <w:rFonts w:hint="default" w:ascii="Arial" w:hAnsi="Arial" w:eastAsia="Arial" w:cs="Arial"/>
        <w:i/>
        <w:spacing w:val="-1"/>
        <w:w w:val="99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569" w:hanging="279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838" w:hanging="27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1107" w:hanging="27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1376" w:hanging="27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1645" w:hanging="27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1914" w:hanging="27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2183" w:hanging="27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2452" w:hanging="279"/>
      </w:pPr>
      <w:rPr>
        <w:rFonts w:hint="default"/>
        <w:lang w:val="en-gb" w:eastAsia="en-gb" w:bidi="en-gb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Spanish and Portuguese</dc:creator>
  <dc:title>Part Ib Paper SP5: Topics in Latin American Culture</dc:title>
  <dcterms:created xsi:type="dcterms:W3CDTF">2019-10-22T07:22:24Z</dcterms:created>
  <dcterms:modified xsi:type="dcterms:W3CDTF">2019-10-22T07:22:24Z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2019-10-22T00:00:00Z</vt:filetime>
  </property>
</Properties>
</file>