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26439">
            <wp:simplePos x="0" y="0"/>
            <wp:positionH relativeFrom="page">
              <wp:posOffset>1280160</wp:posOffset>
            </wp:positionH>
            <wp:positionV relativeFrom="page">
              <wp:posOffset>438784</wp:posOffset>
            </wp:positionV>
            <wp:extent cx="977900" cy="19812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4.18pt;margin-top:97.909966pt;width:407pt;height:.1pt;mso-position-horizontal-relative:page;mso-position-vertical-relative:page;z-index:-8992" coordorigin="2084,1958" coordsize="8140,0" path="m2084,1958l5552,1958m5557,1958l10223,1958e" filled="false" stroked="true" strokeweight=".756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-8968" from="104.18pt,139.309982pt" to="510.84802pt,139.309982pt" stroked="true" strokeweight=".756pt" strokecolor="#000000">
            <v:stroke dashstyle="solid"/>
            <w10:wrap type="none"/>
          </v:line>
        </w:pict>
      </w:r>
      <w:r>
        <w:rPr/>
        <w:pict>
          <v:group style="position:absolute;margin-left:160.580002pt;margin-top:476.349976pt;width:273.8pt;height:117.15pt;mso-position-horizontal-relative:page;mso-position-vertical-relative:page;z-index:-8944" coordorigin="3212,9527" coordsize="5476,2343">
            <v:rect style="position:absolute;left:3211;top:9527;width:89;height:60" filled="true" fillcolor="#000000" stroked="false">
              <v:fill type="solid"/>
            </v:rect>
            <v:line style="position:absolute" from="3300,9557" to="8599,9557" stroked="true" strokeweight="3pt" strokecolor="#000000">
              <v:stroke dashstyle="solid"/>
            </v:line>
            <v:line style="position:absolute" from="3300,9609" to="8599,9609" stroked="true" strokeweight=".72pt" strokecolor="#000000">
              <v:stroke dashstyle="solid"/>
            </v:line>
            <v:rect style="position:absolute;left:8598;top:9527;width:89;height:60" filled="true" fillcolor="#000000" stroked="false">
              <v:fill type="solid"/>
            </v:rect>
            <v:line style="position:absolute" from="3293,9601" to="3293,11795" stroked="true" strokeweight=".72pt" strokecolor="#000000">
              <v:stroke dashstyle="solid"/>
            </v:line>
            <v:line style="position:absolute" from="3242,9527" to="3242,11869" stroked="true" strokeweight="3pt" strokecolor="#000000">
              <v:stroke dashstyle="solid"/>
            </v:line>
            <v:rect style="position:absolute;left:3211;top:11809;width:89;height:60" filled="true" fillcolor="#000000" stroked="false">
              <v:fill type="solid"/>
            </v:rect>
            <v:line style="position:absolute" from="3300,11839" to="8599,11839" stroked="true" strokeweight="3pt" strokecolor="#000000">
              <v:stroke dashstyle="solid"/>
            </v:line>
            <v:line style="position:absolute" from="3300,11788" to="8599,11788" stroked="true" strokeweight=".72003pt" strokecolor="#000000">
              <v:stroke dashstyle="solid"/>
            </v:line>
            <v:line style="position:absolute" from="8658,9527" to="8658,11869" stroked="true" strokeweight="3pt" strokecolor="#000000">
              <v:stroke dashstyle="solid"/>
            </v:line>
            <v:line style="position:absolute" from="8606,9601" to="8606,11795" stroked="true" strokeweight=".72pt" strokecolor="#000000">
              <v:stroke dashstyle="solid"/>
            </v:line>
            <v:rect style="position:absolute;left:8598;top:11809;width:89;height:60" filled="true" fillcolor="#000000" stroked="false">
              <v:fill typ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4.619995pt;margin-top:34.576702pt;width:58.65pt;height:15.45pt;mso-position-horizontal-relative:page;mso-position-vertical-relative:page;z-index:-89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MLT1/SP5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70.216705pt;width:320.8pt;height:15.45pt;mso-position-horizontal-relative:page;mso-position-vertical-relative:page;z-index:-889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663" w:val="left" w:leader="none"/>
                    </w:tabs>
                  </w:pPr>
                  <w:r>
                    <w:rPr/>
                    <w:t>MODERN AND MEDIEVAL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LANGUAGES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TRIPOS</w:t>
                    <w:tab/>
                    <w:t>Part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111.636703pt;width:182.75pt;height:15.45pt;mso-position-horizontal-relative:page;mso-position-vertical-relative:page;z-index:-88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Wednesday 29 May 2019 9 to 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166.8367pt;width:247.85pt;height:29.25pt;mso-position-horizontal-relative:page;mso-position-vertical-relative:page;z-index:-88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Paper Sp. 5</w:t>
                  </w:r>
                </w:p>
                <w:p>
                  <w:pPr>
                    <w:pStyle w:val="BodyText"/>
                    <w:spacing w:before="0"/>
                  </w:pPr>
                  <w:r>
                    <w:rPr/>
                    <w:t>LATIN AMERICAN CULTURE AND HISTORY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208.116699pt;width:300.9pt;height:15.45pt;mso-position-horizontal-relative:page;mso-position-vertical-relative:page;z-index:-882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Answer </w:t>
                  </w:r>
                  <w:r>
                    <w:rPr>
                      <w:b/>
                      <w:i/>
                      <w:sz w:val="24"/>
                    </w:rPr>
                    <w:t>three </w:t>
                  </w:r>
                  <w:r>
                    <w:rPr>
                      <w:i/>
                      <w:sz w:val="24"/>
                    </w:rPr>
                    <w:t>questions, at least </w:t>
                  </w:r>
                  <w:r>
                    <w:rPr>
                      <w:b/>
                      <w:i/>
                      <w:sz w:val="24"/>
                    </w:rPr>
                    <w:t>one </w:t>
                  </w:r>
                  <w:r>
                    <w:rPr>
                      <w:i/>
                      <w:sz w:val="24"/>
                    </w:rPr>
                    <w:t>from each section.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235.716705pt;width:353pt;height:29.25pt;mso-position-horizontal-relative:page;mso-position-vertical-relative:page;z-index:-8800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Do </w:t>
                  </w:r>
                  <w:r>
                    <w:rPr>
                      <w:b/>
                      <w:i/>
                      <w:sz w:val="24"/>
                    </w:rPr>
                    <w:t>not </w:t>
                  </w:r>
                  <w:r>
                    <w:rPr>
                      <w:i/>
                      <w:sz w:val="24"/>
                    </w:rPr>
                    <w:t>draw substantially on the same material for more than </w:t>
                  </w:r>
                  <w:r>
                    <w:rPr>
                      <w:b/>
                      <w:i/>
                      <w:sz w:val="24"/>
                    </w:rPr>
                    <w:t>one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answer.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291.066711pt;width:179.2pt;height:56.7pt;mso-position-horizontal-relative:page;mso-position-vertical-relative:page;z-index:-8776" type="#_x0000_t202" filled="false" stroked="false">
            <v:textbox inset="0,0,0,0">
              <w:txbxContent>
                <w:p>
                  <w:pPr>
                    <w:spacing w:line="275" w:lineRule="exact"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STATIONERY REQUIREMENTS</w:t>
                  </w:r>
                </w:p>
                <w:p>
                  <w:pPr>
                    <w:spacing w:before="0"/>
                    <w:ind w:left="20" w:right="115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20 Page Answer Book x 1 </w:t>
                  </w:r>
                  <w:r>
                    <w:rPr>
                      <w:i/>
                      <w:sz w:val="24"/>
                    </w:rPr>
                    <w:t>Rough work pad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Tags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3.869995pt;margin-top:291.066711pt;width:153.9pt;height:29.1pt;mso-position-horizontal-relative:page;mso-position-vertical-relative:page;z-index:-8752" type="#_x0000_t202" filled="false" stroked="false">
            <v:textbox inset="0,0,0,0">
              <w:txbxContent>
                <w:p>
                  <w:pPr>
                    <w:spacing w:line="275" w:lineRule="exact"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SPECIAL REQUIREMENTS</w:t>
                  </w:r>
                </w:p>
                <w:p>
                  <w:pPr>
                    <w:spacing w:line="275" w:lineRule="exact" w:before="0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None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2.800003pt;margin-top:478.569977pt;width:269.4pt;height:112.7pt;mso-position-horizontal-relative:page;mso-position-vertical-relative:page;z-index:-8728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236" w:right="235" w:hanging="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You may not start to read the questions printed on the subsequent pages of this question paper until instructed that you may do so by the Invigilator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4.18pt;margin-top:86.909966pt;width:407pt;height:12pt;mso-position-horizontal-relative:page;mso-position-vertical-relative:page;z-index:-87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4.18pt;margin-top:128.309982pt;width:406.7pt;height:12pt;mso-position-horizontal-relative:page;mso-position-vertical-relative:page;z-index:-86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680" w:bottom="280" w:left="15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54.619995pt;margin-top:34.576702pt;width:58.65pt;height:15.45pt;mso-position-horizontal-relative:page;mso-position-vertical-relative:page;z-index:-86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MLT1/SP5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850006pt;margin-top:48.376701pt;width:23.4pt;height:15.45pt;mso-position-horizontal-relative:page;mso-position-vertical-relative:page;z-index:-86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- 2 -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75.976700pt;width:66.7pt;height:15.45pt;mso-position-horizontal-relative:page;mso-position-vertical-relative:page;z-index:-86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SECTION 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107.7967pt;width:188.7pt;height:15.45pt;mso-position-horizontal-relative:page;mso-position-vertical-relative:page;z-index:-858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Foundations, Identity, Difference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139.4767pt;width:8.65pt;height:15.45pt;mso-position-horizontal-relative:page;mso-position-vertical-relative:page;z-index:-85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99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139.4767pt;width:374.15pt;height:15.45pt;mso-position-horizontal-relative:page;mso-position-vertical-relative:page;z-index:-85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‘Early textual or visual production in Latin America shows traces of the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155.316696pt;width:396.2pt;height:63.05pt;mso-position-horizontal-relative:page;mso-position-vertical-relative:page;z-index:-8512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53"/>
                  </w:pPr>
                  <w:r>
                    <w:rPr/>
                    <w:t>clash of cultures, languages and imaginaries at the micro levels of syntax, structure, image or sign.’</w:t>
                  </w:r>
                </w:p>
                <w:p>
                  <w:pPr>
                    <w:pStyle w:val="BodyText"/>
                    <w:spacing w:line="276" w:lineRule="auto" w:before="0"/>
                    <w:ind w:left="111" w:right="2" w:firstLine="628"/>
                  </w:pPr>
                  <w:r>
                    <w:rPr/>
                    <w:t>Discuss with reference to </w:t>
                  </w:r>
                  <w:r>
                    <w:rPr>
                      <w:b/>
                    </w:rPr>
                    <w:t>two or more </w:t>
                  </w:r>
                  <w:r>
                    <w:rPr/>
                    <w:t>works, at least </w:t>
                  </w:r>
                  <w:r>
                    <w:rPr>
                      <w:b/>
                    </w:rPr>
                    <w:t>one </w:t>
                  </w:r>
                  <w:r>
                    <w:rPr/>
                    <w:t>of which should be from the Colonial period.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234.756699pt;width:8.65pt;height:15.45pt;mso-position-horizontal-relative:page;mso-position-vertical-relative:page;z-index:-84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234.756699pt;width:381.3pt;height:15.45pt;mso-position-horizontal-relative:page;mso-position-vertical-relative:page;z-index:-84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‘In these works, identity (individual or collective) is never fully defined 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250.596695pt;width:326.7pt;height:31.3pt;mso-position-horizontal-relative:page;mso-position-vertical-relative:page;z-index:-8440" type="#_x0000_t202" filled="false" stroked="false">
            <v:textbox inset="0,0,0,0">
              <w:txbxContent>
                <w:p>
                  <w:pPr>
                    <w:pStyle w:val="BodyText"/>
                    <w:spacing w:line="276" w:lineRule="auto"/>
                    <w:ind w:left="739" w:right="-1" w:hanging="720"/>
                  </w:pPr>
                  <w:r>
                    <w:rPr/>
                    <w:t>complete: it is either in crisis, in process or in decomposition.’ Discuss with reference to </w:t>
                  </w:r>
                  <w:r>
                    <w:rPr>
                      <w:b/>
                    </w:rPr>
                    <w:t>two or more </w:t>
                  </w:r>
                  <w:r>
                    <w:rPr/>
                    <w:t>works.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298.026703pt;width:8.65pt;height:15.45pt;mso-position-horizontal-relative:page;mso-position-vertical-relative:page;z-index:-84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99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298.026703pt;width:387.6pt;height:15.45pt;mso-position-horizontal-relative:page;mso-position-vertical-relative:page;z-index:-83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‘The nation in Latin America is </w:t>
                  </w:r>
                  <w:r>
                    <w:rPr>
                      <w:i/>
                    </w:rPr>
                    <w:t>elaborated </w:t>
                  </w:r>
                  <w:r>
                    <w:rPr/>
                    <w:t>in its literary and cultural texts;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313.986694pt;width:364.5pt;height:31.4pt;mso-position-horizontal-relative:page;mso-position-vertical-relative:page;z-index:-8368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left="739" w:right="7" w:hanging="720"/>
                  </w:pPr>
                  <w:r>
                    <w:rPr/>
                    <w:t>and this </w:t>
                  </w:r>
                  <w:r>
                    <w:rPr>
                      <w:i/>
                    </w:rPr>
                    <w:t>labour </w:t>
                  </w:r>
                  <w:r>
                    <w:rPr/>
                    <w:t>can be glimpsed in its forms of ambivalent narration.’ Discuss with reference to </w:t>
                  </w:r>
                  <w:r>
                    <w:rPr>
                      <w:b/>
                    </w:rPr>
                    <w:t>two or more </w:t>
                  </w:r>
                  <w:r>
                    <w:rPr/>
                    <w:t>works.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361.626709pt;width:8.65pt;height:15.45pt;mso-position-horizontal-relative:page;mso-position-vertical-relative:page;z-index:-83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99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361.626709pt;width:359.05pt;height:15.45pt;mso-position-horizontal-relative:page;mso-position-vertical-relative:page;z-index:-83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‘El lenguaje mismo es protagonista y escenario de las diferencias 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377.5867pt;width:352.95pt;height:31.25pt;mso-position-horizontal-relative:page;mso-position-vertical-relative:page;z-index:-8296" type="#_x0000_t202" filled="false" stroked="false">
            <v:textbox inset="0,0,0,0">
              <w:txbxContent>
                <w:p>
                  <w:pPr>
                    <w:pStyle w:val="BodyText"/>
                    <w:spacing w:line="276" w:lineRule="auto"/>
                    <w:ind w:left="739" w:right="2" w:hanging="720"/>
                  </w:pPr>
                  <w:r>
                    <w:rPr/>
                    <w:t>mestizajes que se encuentran en las narrativas latinoamericanas.’ Discuss with reference to </w:t>
                  </w:r>
                  <w:r>
                    <w:rPr>
                      <w:b/>
                    </w:rPr>
                    <w:t>two or more </w:t>
                  </w:r>
                  <w:r>
                    <w:rPr/>
                    <w:t>works.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425.106689pt;width:8.65pt;height:15.45pt;mso-position-horizontal-relative:page;mso-position-vertical-relative:page;z-index:-82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99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425.106689pt;width:382pt;height:15.45pt;mso-position-horizontal-relative:page;mso-position-vertical-relative:page;z-index:-82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‘“Racial” difference as portrayed in these texts is more often than not 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441.066711pt;width:393.05pt;height:47.15pt;mso-position-horizontal-relative:page;mso-position-vertical-relative:page;z-index:-8224" type="#_x0000_t202" filled="false" stroked="false">
            <v:textbox inset="0,0,0,0">
              <w:txbxContent>
                <w:p>
                  <w:pPr>
                    <w:pStyle w:val="BodyText"/>
                    <w:spacing w:line="276" w:lineRule="auto"/>
                    <w:ind w:right="2"/>
                  </w:pPr>
                  <w:r>
                    <w:rPr/>
                    <w:t>attempt to naturalize class difference and to perpetuate an unequal socio- economic order.’</w:t>
                  </w:r>
                </w:p>
                <w:p>
                  <w:pPr>
                    <w:spacing w:line="275" w:lineRule="exact" w:before="0"/>
                    <w:ind w:left="739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Discuss with reference to </w:t>
                  </w:r>
                  <w:r>
                    <w:rPr>
                      <w:b/>
                      <w:sz w:val="24"/>
                    </w:rPr>
                    <w:t>two or more </w:t>
                  </w:r>
                  <w:r>
                    <w:rPr>
                      <w:sz w:val="24"/>
                    </w:rPr>
                    <w:t>works.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504.566711pt;width:8.65pt;height:15.45pt;mso-position-horizontal-relative:page;mso-position-vertical-relative:page;z-index:-82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504.566711pt;width:386.3pt;height:15.45pt;mso-position-horizontal-relative:page;mso-position-vertical-relative:page;z-index:-81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‘The seeds of Latin American Independence movements are to be found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520.406677pt;width:397.45pt;height:47.1pt;mso-position-horizontal-relative:page;mso-position-vertical-relative:page;z-index:-81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in the Colonial period.’</w:t>
                  </w:r>
                </w:p>
                <w:p>
                  <w:pPr>
                    <w:pStyle w:val="BodyText"/>
                    <w:spacing w:line="276" w:lineRule="auto" w:before="41"/>
                    <w:ind w:firstLine="719"/>
                  </w:pPr>
                  <w:r>
                    <w:rPr/>
                    <w:t>Discuss with reference to </w:t>
                  </w:r>
                  <w:r>
                    <w:rPr>
                      <w:b/>
                    </w:rPr>
                    <w:t>two or more </w:t>
                  </w:r>
                  <w:r>
                    <w:rPr/>
                    <w:t>Latin American narratives or historical accounts.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680" w:bottom="280" w:left="15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54.619995pt;margin-top:34.576702pt;width:58.65pt;height:15.45pt;mso-position-horizontal-relative:page;mso-position-vertical-relative:page;z-index:-81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MLT1/SP5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850006pt;margin-top:48.376701pt;width:23.4pt;height:15.45pt;mso-position-horizontal-relative:page;mso-position-vertical-relative:page;z-index:-81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- 3 -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220001pt;margin-top:75.976700pt;width:66.7pt;height:15.45pt;mso-position-horizontal-relative:page;mso-position-vertical-relative:page;z-index:-80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SECTION 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220001pt;margin-top:103.596703pt;width:125.95pt;height:15.45pt;mso-position-horizontal-relative:page;mso-position-vertical-relative:page;z-index:-805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Representing the City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131.196701pt;width:8.65pt;height:15.45pt;mso-position-horizontal-relative:page;mso-position-vertical-relative:page;z-index:-80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131.196701pt;width:388.3pt;height:15.45pt;mso-position-horizontal-relative:page;mso-position-vertical-relative:page;z-index:-800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Answer </w:t>
                  </w:r>
                  <w:r>
                    <w:rPr>
                      <w:b/>
                      <w:sz w:val="24"/>
                    </w:rPr>
                    <w:t>one </w:t>
                  </w:r>
                  <w:r>
                    <w:rPr>
                      <w:sz w:val="24"/>
                    </w:rPr>
                    <w:t>of the following with reference to </w:t>
                  </w:r>
                  <w:r>
                    <w:rPr>
                      <w:b/>
                      <w:sz w:val="24"/>
                    </w:rPr>
                    <w:t>two or more </w:t>
                  </w:r>
                  <w:r>
                    <w:rPr>
                      <w:sz w:val="24"/>
                    </w:rPr>
                    <w:t>texts or films: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158.676697pt;width:427.5pt;height:47.35pt;mso-position-horizontal-relative:page;mso-position-vertical-relative:page;z-index:-7984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firstLine="719"/>
                  </w:pPr>
                  <w:r>
                    <w:rPr>
                      <w:i/>
                    </w:rPr>
                    <w:t>(a) </w:t>
                  </w:r>
                  <w:r>
                    <w:rPr/>
                    <w:t>‘La gran ciudad, en vez de ser ápice de la civilización, nos muestra su cara animal, selvática, bárbara.’</w:t>
                  </w:r>
                </w:p>
                <w:p>
                  <w:pPr>
                    <w:pStyle w:val="BodyText"/>
                    <w:spacing w:line="274" w:lineRule="exact" w:before="0"/>
                    <w:ind w:left="739"/>
                  </w:pPr>
                  <w:r>
                    <w:rPr/>
                    <w:t>Discuss.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222.156708pt;width:360.6pt;height:47.35pt;mso-position-horizontal-relative:page;mso-position-vertical-relative:page;z-index:-7960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-4" w:firstLine="719"/>
                  </w:pPr>
                  <w:r>
                    <w:rPr>
                      <w:i/>
                    </w:rPr>
                    <w:t>(b) </w:t>
                  </w:r>
                  <w:r>
                    <w:rPr/>
                    <w:t>‘Urban texts attempt to provide us with a map through the unimaginable spaces of the city.’</w:t>
                  </w:r>
                </w:p>
                <w:p>
                  <w:pPr>
                    <w:pStyle w:val="BodyText"/>
                    <w:spacing w:line="274" w:lineRule="exact" w:before="0"/>
                    <w:ind w:left="831"/>
                  </w:pPr>
                  <w:r>
                    <w:rPr/>
                    <w:t>Discuss.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285.666687pt;width:416.3pt;height:47.25pt;mso-position-horizontal-relative:page;mso-position-vertical-relative:page;z-index:-7936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3" w:firstLine="719"/>
                  </w:pPr>
                  <w:r>
                    <w:rPr>
                      <w:i/>
                    </w:rPr>
                    <w:t>(c) </w:t>
                  </w:r>
                  <w:r>
                    <w:rPr/>
                    <w:t>‘The monsters in these texts are undead personifications of the dark face of urban modernity.’</w:t>
                  </w:r>
                </w:p>
                <w:p>
                  <w:pPr>
                    <w:pStyle w:val="BodyText"/>
                    <w:spacing w:line="272" w:lineRule="exact" w:before="0"/>
                    <w:ind w:left="739"/>
                  </w:pPr>
                  <w:r>
                    <w:rPr/>
                    <w:t>Discuss.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365.106689pt;width:116.6pt;height:15.45pt;mso-position-horizontal-relative:page;mso-position-vertical-relative:page;z-index:-791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Charting Revolution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396.906708pt;width:8.65pt;height:15.45pt;mso-position-horizontal-relative:page;mso-position-vertical-relative:page;z-index:-78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396.906708pt;width:395.25pt;height:15.45pt;mso-position-horizontal-relative:page;mso-position-vertical-relative:page;z-index:-786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Answer </w:t>
                  </w:r>
                  <w:r>
                    <w:rPr>
                      <w:b/>
                      <w:sz w:val="24"/>
                    </w:rPr>
                    <w:t>one </w:t>
                  </w:r>
                  <w:r>
                    <w:rPr>
                      <w:sz w:val="24"/>
                    </w:rPr>
                    <w:t>of the following with reference to </w:t>
                  </w:r>
                  <w:r>
                    <w:rPr>
                      <w:b/>
                      <w:sz w:val="24"/>
                    </w:rPr>
                    <w:t>two or more </w:t>
                  </w:r>
                  <w:r>
                    <w:rPr>
                      <w:sz w:val="24"/>
                    </w:rPr>
                    <w:t>texts (which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412.746704pt;width:225.5pt;height:15.45pt;mso-position-horizontal-relative:page;mso-position-vertical-relative:page;z-index:-78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may include cultural or historical sources):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444.306702pt;width:431.2pt;height:63.2pt;mso-position-horizontal-relative:page;mso-position-vertical-relative:page;z-index:-7816" type="#_x0000_t202" filled="false" stroked="false">
            <v:textbox inset="0,0,0,0">
              <w:txbxContent>
                <w:p>
                  <w:pPr>
                    <w:pStyle w:val="BodyText"/>
                    <w:spacing w:line="280" w:lineRule="auto"/>
                    <w:ind w:right="327" w:firstLine="719"/>
                  </w:pPr>
                  <w:r>
                    <w:rPr>
                      <w:i/>
                    </w:rPr>
                    <w:t>(a) </w:t>
                  </w:r>
                  <w:r>
                    <w:rPr/>
                    <w:t>‘All great revolutionary events and personages appear, so to speak, twice. The first time as tragedy, the second time as literature.’</w:t>
                  </w:r>
                </w:p>
                <w:p>
                  <w:pPr>
                    <w:pStyle w:val="BodyText"/>
                    <w:spacing w:line="276" w:lineRule="auto" w:before="0"/>
                    <w:ind w:firstLine="719"/>
                  </w:pPr>
                  <w:r>
                    <w:rPr/>
                    <w:t>In the light of this quotation, discuss the re-elaboration of revolution within or by the literary texts you have read.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523.766724pt;width:359.5pt;height:47.25pt;mso-position-horizontal-relative:page;mso-position-vertical-relative:page;z-index:-7792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firstLine="719"/>
                  </w:pPr>
                  <w:r>
                    <w:rPr>
                      <w:i/>
                    </w:rPr>
                    <w:t>(b) </w:t>
                  </w:r>
                  <w:r>
                    <w:rPr/>
                    <w:t>‘En estas obras, los grandes eventos revolucionarios son incomprensibles e inenarrables para sus personajes.’</w:t>
                  </w:r>
                </w:p>
                <w:p>
                  <w:pPr>
                    <w:pStyle w:val="BodyText"/>
                    <w:spacing w:line="272" w:lineRule="exact" w:before="0"/>
                    <w:ind w:left="739"/>
                  </w:pPr>
                  <w:r>
                    <w:rPr/>
                    <w:t>Discuss.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587.246704pt;width:414.35pt;height:78.95pt;mso-position-horizontal-relative:page;mso-position-vertical-relative:page;z-index:-7768" type="#_x0000_t202" filled="false" stroked="false">
            <v:textbox inset="0,0,0,0">
              <w:txbxContent>
                <w:p>
                  <w:pPr>
                    <w:pStyle w:val="BodyText"/>
                    <w:spacing w:line="276" w:lineRule="auto"/>
                    <w:ind w:right="2" w:firstLine="719"/>
                  </w:pPr>
                  <w:r>
                    <w:rPr>
                      <w:i/>
                    </w:rPr>
                    <w:t>(c) </w:t>
                  </w:r>
                  <w:r>
                    <w:rPr/>
                    <w:t>‘Although the Mexican economy of the time was still based on agricultural production, its command-levers were to be found in the towns and industry. This is why the “popular revolution” failed.’</w:t>
                  </w:r>
                </w:p>
                <w:p>
                  <w:pPr>
                    <w:pStyle w:val="BodyText"/>
                    <w:spacing w:line="276" w:lineRule="auto" w:before="1"/>
                    <w:ind w:right="45" w:firstLine="719"/>
                  </w:pPr>
                  <w:r>
                    <w:rPr/>
                    <w:t>Discuss with reference to </w:t>
                  </w:r>
                  <w:r>
                    <w:rPr>
                      <w:b/>
                    </w:rPr>
                    <w:t>at least two </w:t>
                  </w:r>
                  <w:r>
                    <w:rPr/>
                    <w:t>historical or cultural accounts of the Mexican Revolution.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540009pt;margin-top:696.356689pt;width:80.7pt;height:15.45pt;mso-position-horizontal-relative:page;mso-position-vertical-relative:page;z-index:-77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(TURN OVER)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680" w:bottom="280" w:left="15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54.619995pt;margin-top:34.576702pt;width:58.65pt;height:15.45pt;mso-position-horizontal-relative:page;mso-position-vertical-relative:page;z-index:-77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MLT1/SP5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850006pt;margin-top:48.376701pt;width:23.4pt;height:15.45pt;mso-position-horizontal-relative:page;mso-position-vertical-relative:page;z-index:-76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- 4 -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75.976700pt;width:119.45pt;height:15.45pt;mso-position-horizontal-relative:page;mso-position-vertical-relative:page;z-index:-767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Penning the Dictator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103.596703pt;width:8.65pt;height:15.45pt;mso-position-horizontal-relative:page;mso-position-vertical-relative:page;z-index:-76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103.596703pt;width:380.85pt;height:15.45pt;mso-position-horizontal-relative:page;mso-position-vertical-relative:page;z-index:-762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Answer </w:t>
                  </w:r>
                  <w:r>
                    <w:rPr>
                      <w:b/>
                      <w:sz w:val="24"/>
                    </w:rPr>
                    <w:t>one </w:t>
                  </w:r>
                  <w:r>
                    <w:rPr>
                      <w:sz w:val="24"/>
                    </w:rPr>
                    <w:t>of the following with reference to </w:t>
                  </w:r>
                  <w:r>
                    <w:rPr>
                      <w:b/>
                      <w:sz w:val="24"/>
                    </w:rPr>
                    <w:t>two or more </w:t>
                  </w:r>
                  <w:r>
                    <w:rPr>
                      <w:sz w:val="24"/>
                    </w:rPr>
                    <w:t>texts (which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119.436699pt;width:225.55pt;height:15.45pt;mso-position-horizontal-relative:page;mso-position-vertical-relative:page;z-index:-76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may include cultural or historical sources):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151.116699pt;width:416.65pt;height:63.2pt;mso-position-horizontal-relative:page;mso-position-vertical-relative:page;z-index:-7576" type="#_x0000_t202" filled="false" stroked="false">
            <v:textbox inset="0,0,0,0">
              <w:txbxContent>
                <w:p>
                  <w:pPr>
                    <w:pStyle w:val="BodyText"/>
                    <w:spacing w:line="276" w:lineRule="auto"/>
                    <w:ind w:right="-3" w:firstLine="719"/>
                  </w:pPr>
                  <w:r>
                    <w:rPr>
                      <w:i/>
                    </w:rPr>
                    <w:t>(a) </w:t>
                  </w:r>
                  <w:r>
                    <w:rPr/>
                    <w:t>‘As an extreme form of ‘biopolitics’ (power over a whole population’s life processes) dictatorship can only be countered with a mode of writing that interrogates the intimate inscriptions of power on the human body.’</w:t>
                  </w:r>
                </w:p>
                <w:p>
                  <w:pPr>
                    <w:pStyle w:val="BodyText"/>
                    <w:spacing w:before="3"/>
                    <w:ind w:left="739"/>
                  </w:pPr>
                  <w:r>
                    <w:rPr/>
                    <w:t>Discuss.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230.436707pt;width:413.65pt;height:47.35pt;mso-position-horizontal-relative:page;mso-position-vertical-relative:page;z-index:-7552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3" w:firstLine="719"/>
                  </w:pPr>
                  <w:r>
                    <w:rPr>
                      <w:i/>
                    </w:rPr>
                    <w:t>(b) </w:t>
                  </w:r>
                  <w:r>
                    <w:rPr/>
                    <w:t>‘En estas obras, el poder es transmitido por el lenguaje, y se evade con el mismo lenguaje.’</w:t>
                  </w:r>
                </w:p>
                <w:p>
                  <w:pPr>
                    <w:pStyle w:val="BodyText"/>
                    <w:spacing w:line="274" w:lineRule="exact" w:before="0"/>
                    <w:ind w:left="739"/>
                  </w:pPr>
                  <w:r>
                    <w:rPr/>
                    <w:t>Discuss.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293.946716pt;width:431pt;height:79.05pt;mso-position-horizontal-relative:page;mso-position-vertical-relative:page;z-index:-7528" type="#_x0000_t202" filled="false" stroked="false">
            <v:textbox inset="0,0,0,0">
              <w:txbxContent>
                <w:p>
                  <w:pPr>
                    <w:pStyle w:val="BodyText"/>
                    <w:spacing w:line="276" w:lineRule="auto"/>
                    <w:ind w:right="242" w:firstLine="719"/>
                  </w:pPr>
                  <w:r>
                    <w:rPr>
                      <w:i/>
                    </w:rPr>
                    <w:t>(c) </w:t>
                  </w:r>
                  <w:r>
                    <w:rPr/>
                    <w:t>‘Too often we think of dictatorship as a singular phenomenon – the rule of a strong man or group of men – whereas in fact it is a complex interplay of complicities and resistances.’</w:t>
                  </w:r>
                </w:p>
                <w:p>
                  <w:pPr>
                    <w:pStyle w:val="BodyText"/>
                    <w:spacing w:line="276" w:lineRule="auto" w:before="3"/>
                    <w:ind w:right="4" w:firstLine="719"/>
                  </w:pPr>
                  <w:r>
                    <w:rPr/>
                    <w:t>Discuss with reference to the history </w:t>
                  </w:r>
                  <w:r>
                    <w:rPr>
                      <w:b/>
                    </w:rPr>
                    <w:t>and/or </w:t>
                  </w:r>
                  <w:r>
                    <w:rPr/>
                    <w:t>cultural representation of </w:t>
                  </w:r>
                  <w:r>
                    <w:rPr>
                      <w:b/>
                    </w:rPr>
                    <w:t>one or two </w:t>
                  </w:r>
                  <w:r>
                    <w:rPr/>
                    <w:t>periods of dictatorship in Latin America.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405.186707pt;width:120.65pt;height:15.45pt;mso-position-horizontal-relative:page;mso-position-vertical-relative:page;z-index:-750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Labyrinths of Fiction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436.866699pt;width:15.4pt;height:15.45pt;mso-position-horizontal-relative:page;mso-position-vertical-relative:page;z-index:-74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2pt;margin-top:436.866699pt;width:388.25pt;height:15.45pt;mso-position-horizontal-relative:page;mso-position-vertical-relative:page;z-index:-745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Answer </w:t>
                  </w:r>
                  <w:r>
                    <w:rPr>
                      <w:b/>
                      <w:sz w:val="24"/>
                    </w:rPr>
                    <w:t>one </w:t>
                  </w:r>
                  <w:r>
                    <w:rPr>
                      <w:sz w:val="24"/>
                    </w:rPr>
                    <w:t>of the following with reference to </w:t>
                  </w:r>
                  <w:r>
                    <w:rPr>
                      <w:b/>
                      <w:sz w:val="24"/>
                    </w:rPr>
                    <w:t>two or more </w:t>
                  </w:r>
                  <w:r>
                    <w:rPr>
                      <w:sz w:val="24"/>
                    </w:rPr>
                    <w:t>texts or films: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468.566711pt;width:400.25pt;height:31.4pt;mso-position-horizontal-relative:page;mso-position-vertical-relative:page;z-index:-7432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2" w:firstLine="719"/>
                  </w:pPr>
                  <w:r>
                    <w:rPr>
                      <w:i/>
                    </w:rPr>
                    <w:t>(a) </w:t>
                  </w:r>
                  <w:r>
                    <w:rPr/>
                    <w:t>Examine the relationship between memory and metafiction in the works you have studied for this topic.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516.086731pt;width:422.55pt;height:63.2pt;mso-position-horizontal-relative:page;mso-position-vertical-relative:page;z-index:-7408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-6" w:firstLine="719"/>
                  </w:pPr>
                  <w:r>
                    <w:rPr>
                      <w:i/>
                    </w:rPr>
                    <w:t>(b) </w:t>
                  </w:r>
                  <w:r>
                    <w:rPr/>
                    <w:t>‘El desdoblamiento es la característica más profunda de estas obras: no sólo entre personajes, sino entre las mismas historias y narrativas que se repiten y se enredan.’</w:t>
                  </w:r>
                </w:p>
                <w:p>
                  <w:pPr>
                    <w:pStyle w:val="BodyText"/>
                    <w:spacing w:line="271" w:lineRule="exact" w:before="0"/>
                    <w:ind w:left="739"/>
                  </w:pPr>
                  <w:r>
                    <w:rPr/>
                    <w:t>Discuss.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23997pt;margin-top:595.526672pt;width:404.65pt;height:63.1pt;mso-position-horizontal-relative:page;mso-position-vertical-relative:page;z-index:-7384" type="#_x0000_t202" filled="false" stroked="false">
            <v:textbox inset="0,0,0,0">
              <w:txbxContent>
                <w:p>
                  <w:pPr>
                    <w:pStyle w:val="BodyText"/>
                    <w:spacing w:line="276" w:lineRule="auto"/>
                    <w:ind w:right="-5" w:firstLine="719"/>
                  </w:pPr>
                  <w:r>
                    <w:rPr>
                      <w:i/>
                    </w:rPr>
                    <w:t>(c) </w:t>
                  </w:r>
                  <w:r>
                    <w:rPr/>
                    <w:t>‘The cliché of the text or film as a mirror of human life no longer applies in these texts, because the mirror is warped or shattered into myriad pieces.’</w:t>
                  </w:r>
                </w:p>
                <w:p>
                  <w:pPr>
                    <w:pStyle w:val="BodyText"/>
                    <w:spacing w:before="1"/>
                    <w:ind w:left="739"/>
                  </w:pPr>
                  <w:r>
                    <w:rPr/>
                    <w:t>Discuss.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1.529999pt;margin-top:684.59668pt;width:91.8pt;height:15.45pt;mso-position-horizontal-relative:page;mso-position-vertical-relative:page;z-index:-7360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END OF PAPER</w:t>
                  </w:r>
                </w:p>
              </w:txbxContent>
            </v:textbox>
            <w10:wrap type="none"/>
          </v:shape>
        </w:pict>
      </w:r>
    </w:p>
    <w:sectPr>
      <w:pgSz w:w="11900" w:h="16840"/>
      <w:pgMar w:top="680" w:bottom="280" w:left="15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>
      <w:spacing w:before="12"/>
      <w:ind w:left="20"/>
    </w:pPr>
    <w:rPr>
      <w:rFonts w:ascii="Arial" w:hAnsi="Arial" w:eastAsia="Arial" w:cs="Arial"/>
      <w:sz w:val="24"/>
      <w:szCs w:val="24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 of Spanish and Portuguese</dc:creator>
  <dc:title>Part Ib Paper SP5: Topics in Latin American Culture</dc:title>
  <dcterms:created xsi:type="dcterms:W3CDTF">2019-10-22T07:32:04Z</dcterms:created>
  <dcterms:modified xsi:type="dcterms:W3CDTF">2019-10-22T07:32:04Z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2019-10-22T00:00:00Z</vt:filetime>
  </property>
</Properties>
</file>