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37" w:rsidRPr="00981800" w:rsidRDefault="006B0A37" w:rsidP="006B0A37">
      <w:pPr>
        <w:jc w:val="both"/>
        <w:rPr>
          <w:rFonts w:ascii="Arial" w:hAnsi="Arial"/>
        </w:rPr>
      </w:pPr>
      <w:bookmarkStart w:id="0" w:name="_GoBack"/>
      <w:bookmarkEnd w:id="0"/>
      <w:r w:rsidRPr="00981800">
        <w:rPr>
          <w:rFonts w:ascii="Arial" w:hAnsi="Arial"/>
        </w:rPr>
        <w:tab/>
        <w:t>MODERN  AND  MEDIEVAL  LANGUAGES  TRIPOS    Part II</w:t>
      </w: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r w:rsidRPr="00981800">
        <w:rPr>
          <w:rFonts w:ascii="Arial" w:hAnsi="Arial"/>
          <w:position w:val="6"/>
        </w:rPr>
        <w:t>______________________________</w:t>
      </w:r>
      <w:r>
        <w:rPr>
          <w:rFonts w:ascii="Arial" w:hAnsi="Arial"/>
          <w:position w:val="6"/>
        </w:rPr>
        <w:t>_________________________</w:t>
      </w:r>
      <w:r w:rsidRPr="00981800">
        <w:rPr>
          <w:rFonts w:ascii="Arial" w:hAnsi="Arial"/>
          <w:position w:val="6"/>
        </w:rPr>
        <w:t>_________</w:t>
      </w:r>
    </w:p>
    <w:p w:rsidR="006B0A37" w:rsidRPr="00981800" w:rsidRDefault="006B0A37" w:rsidP="006B0A37">
      <w:pPr>
        <w:jc w:val="both"/>
        <w:rPr>
          <w:rFonts w:ascii="Arial" w:hAnsi="Arial"/>
        </w:rPr>
      </w:pPr>
      <w:r w:rsidRPr="00981800">
        <w:rPr>
          <w:rFonts w:ascii="Arial" w:hAnsi="Arial"/>
        </w:rPr>
        <w:tab/>
      </w:r>
    </w:p>
    <w:p w:rsidR="006B0A37" w:rsidRPr="00BC2726" w:rsidRDefault="006B0A37" w:rsidP="006B0A37">
      <w:pPr>
        <w:rPr>
          <w:rFonts w:ascii="Arial" w:hAnsi="Arial"/>
        </w:rPr>
      </w:pPr>
      <w:r w:rsidRPr="00981800">
        <w:rPr>
          <w:rFonts w:ascii="Arial" w:hAnsi="Arial"/>
        </w:rPr>
        <w:tab/>
      </w:r>
      <w:r w:rsidRPr="00D9676A">
        <w:rPr>
          <w:rFonts w:ascii="Arial" w:hAnsi="Arial" w:cs="Helvetica"/>
        </w:rPr>
        <w:t>Tuesday 5 June 2012     1.30 to 4.30</w:t>
      </w:r>
    </w:p>
    <w:p w:rsidR="006B0A37" w:rsidRPr="00981800" w:rsidRDefault="006B0A37" w:rsidP="006B0A37">
      <w:pPr>
        <w:jc w:val="both"/>
        <w:rPr>
          <w:rFonts w:ascii="Arial" w:hAnsi="Arial"/>
          <w:position w:val="6"/>
        </w:rPr>
      </w:pPr>
      <w:r w:rsidRPr="00981800">
        <w:rPr>
          <w:rFonts w:ascii="Arial" w:hAnsi="Arial"/>
          <w:position w:val="6"/>
        </w:rPr>
        <w:t>_______________________________</w:t>
      </w:r>
      <w:r>
        <w:rPr>
          <w:rFonts w:ascii="Arial" w:hAnsi="Arial"/>
          <w:position w:val="6"/>
        </w:rPr>
        <w:t>_________________________</w:t>
      </w:r>
      <w:r w:rsidRPr="00981800">
        <w:rPr>
          <w:rFonts w:ascii="Arial" w:hAnsi="Arial"/>
          <w:position w:val="6"/>
        </w:rPr>
        <w:t>________</w:t>
      </w:r>
    </w:p>
    <w:p w:rsidR="006B0A37" w:rsidRDefault="006B0A37" w:rsidP="006B0A37">
      <w:pPr>
        <w:jc w:val="both"/>
        <w:rPr>
          <w:rFonts w:ascii="Arial" w:hAnsi="Arial"/>
          <w:position w:val="6"/>
        </w:rPr>
      </w:pPr>
    </w:p>
    <w:p w:rsidR="006B0A37" w:rsidRPr="00981800" w:rsidRDefault="006B0A37" w:rsidP="006B0A37">
      <w:pPr>
        <w:jc w:val="both"/>
        <w:rPr>
          <w:rFonts w:ascii="Arial" w:hAnsi="Arial"/>
          <w:position w:val="6"/>
        </w:rPr>
      </w:pPr>
    </w:p>
    <w:p w:rsidR="006B0A37" w:rsidRPr="00981800" w:rsidRDefault="006B0A37" w:rsidP="006B0A37">
      <w:pPr>
        <w:ind w:left="709"/>
        <w:jc w:val="both"/>
        <w:rPr>
          <w:rFonts w:ascii="Arial" w:hAnsi="Arial"/>
        </w:rPr>
      </w:pPr>
      <w:r w:rsidRPr="00981800">
        <w:rPr>
          <w:rFonts w:ascii="Arial" w:hAnsi="Arial"/>
        </w:rPr>
        <w:t>Paper Sp. 13</w:t>
      </w:r>
    </w:p>
    <w:p w:rsidR="006B0A37" w:rsidRPr="00981800" w:rsidRDefault="006B0A37" w:rsidP="006B0A37">
      <w:pPr>
        <w:ind w:left="709"/>
        <w:jc w:val="both"/>
        <w:rPr>
          <w:rFonts w:ascii="Arial" w:hAnsi="Arial"/>
        </w:rPr>
      </w:pPr>
      <w:r w:rsidRPr="00981800">
        <w:rPr>
          <w:rFonts w:ascii="Arial" w:hAnsi="Arial"/>
        </w:rPr>
        <w:t>CONTEMPORARY LATIN AMERICAN CULTURE</w:t>
      </w:r>
    </w:p>
    <w:p w:rsidR="006B0A37" w:rsidRPr="00981800" w:rsidRDefault="006B0A37" w:rsidP="006B0A37">
      <w:pPr>
        <w:ind w:left="709"/>
        <w:jc w:val="both"/>
        <w:rPr>
          <w:rFonts w:ascii="Arial" w:hAnsi="Arial"/>
          <w:b/>
        </w:rPr>
      </w:pPr>
    </w:p>
    <w:p w:rsidR="006B0A37" w:rsidRPr="00981800" w:rsidRDefault="006B0A37" w:rsidP="006B0A37">
      <w:pPr>
        <w:ind w:left="709"/>
        <w:jc w:val="both"/>
        <w:rPr>
          <w:rFonts w:ascii="Arial" w:hAnsi="Arial"/>
          <w:color w:val="000000"/>
          <w:lang w:eastAsia="en-GB"/>
        </w:rPr>
      </w:pPr>
    </w:p>
    <w:p w:rsidR="006B0A37" w:rsidRPr="00235060" w:rsidRDefault="006B0A37" w:rsidP="006B0A37">
      <w:pPr>
        <w:ind w:left="709"/>
        <w:rPr>
          <w:rFonts w:ascii="Arial" w:hAnsi="Arial"/>
          <w:i/>
          <w:color w:val="000000"/>
          <w:lang w:eastAsia="en-GB"/>
        </w:rPr>
      </w:pPr>
      <w:r w:rsidRPr="00235060">
        <w:rPr>
          <w:rFonts w:ascii="Arial" w:hAnsi="Arial"/>
          <w:i/>
          <w:color w:val="000000"/>
          <w:lang w:eastAsia="en-GB"/>
        </w:rPr>
        <w:t xml:space="preserve">Answer </w:t>
      </w:r>
      <w:r>
        <w:rPr>
          <w:rFonts w:ascii="Arial" w:hAnsi="Arial"/>
          <w:b/>
          <w:i/>
          <w:color w:val="000000"/>
          <w:lang w:eastAsia="en-GB"/>
        </w:rPr>
        <w:t>three</w:t>
      </w:r>
      <w:r w:rsidRPr="00235060">
        <w:rPr>
          <w:rFonts w:ascii="Arial" w:hAnsi="Arial"/>
          <w:i/>
          <w:color w:val="000000"/>
          <w:lang w:eastAsia="en-GB"/>
        </w:rPr>
        <w:t xml:space="preserve"> questions, </w:t>
      </w:r>
      <w:r>
        <w:rPr>
          <w:rFonts w:ascii="Arial" w:hAnsi="Arial"/>
          <w:b/>
          <w:i/>
          <w:color w:val="000000"/>
          <w:lang w:eastAsia="en-GB"/>
        </w:rPr>
        <w:t>at least one</w:t>
      </w:r>
      <w:r w:rsidRPr="00235060">
        <w:rPr>
          <w:rFonts w:ascii="Arial" w:hAnsi="Arial"/>
          <w:i/>
          <w:color w:val="000000"/>
          <w:lang w:eastAsia="en-GB"/>
        </w:rPr>
        <w:t xml:space="preserve"> from each section. </w:t>
      </w:r>
      <w:r>
        <w:rPr>
          <w:rFonts w:ascii="Arial" w:hAnsi="Arial"/>
          <w:b/>
          <w:i/>
          <w:color w:val="000000"/>
          <w:lang w:eastAsia="en-GB"/>
        </w:rPr>
        <w:t>One or more</w:t>
      </w:r>
      <w:r w:rsidRPr="00235060">
        <w:rPr>
          <w:rFonts w:ascii="Arial" w:hAnsi="Arial"/>
          <w:i/>
          <w:color w:val="000000"/>
          <w:lang w:eastAsia="en-GB"/>
        </w:rPr>
        <w:t xml:space="preserve"> answers </w:t>
      </w:r>
      <w:r w:rsidRPr="00235060">
        <w:rPr>
          <w:rFonts w:ascii="Arial" w:hAnsi="Arial"/>
          <w:b/>
          <w:i/>
          <w:color w:val="000000"/>
          <w:lang w:eastAsia="en-GB"/>
        </w:rPr>
        <w:t>must</w:t>
      </w:r>
      <w:r w:rsidRPr="00235060">
        <w:rPr>
          <w:rFonts w:ascii="Arial" w:hAnsi="Arial"/>
          <w:i/>
          <w:color w:val="000000"/>
          <w:lang w:eastAsia="en-GB"/>
        </w:rPr>
        <w:t xml:space="preserve"> contain substantial discussion of literature. </w:t>
      </w:r>
    </w:p>
    <w:p w:rsidR="006B0A37" w:rsidRPr="00235060" w:rsidRDefault="006B0A37" w:rsidP="006B0A37">
      <w:pPr>
        <w:ind w:left="709"/>
        <w:rPr>
          <w:rFonts w:ascii="Arial" w:hAnsi="Arial"/>
          <w:i/>
          <w:color w:val="000000"/>
          <w:lang w:val="en-US"/>
        </w:rPr>
      </w:pPr>
    </w:p>
    <w:p w:rsidR="006B0A37" w:rsidRPr="00235060" w:rsidRDefault="006B0A37" w:rsidP="006B0A37">
      <w:pPr>
        <w:ind w:left="709"/>
        <w:rPr>
          <w:rFonts w:ascii="Arial" w:hAnsi="Arial"/>
          <w:b/>
          <w:i/>
        </w:rPr>
      </w:pPr>
      <w:r w:rsidRPr="00235060">
        <w:rPr>
          <w:rFonts w:ascii="Arial" w:hAnsi="Arial"/>
          <w:i/>
          <w:color w:val="000000"/>
          <w:lang w:eastAsia="en-GB"/>
        </w:rPr>
        <w:t xml:space="preserve">Candidates for this paper may </w:t>
      </w:r>
      <w:r>
        <w:rPr>
          <w:rFonts w:ascii="Arial" w:hAnsi="Arial"/>
          <w:b/>
          <w:i/>
          <w:color w:val="000000"/>
          <w:lang w:eastAsia="en-GB"/>
        </w:rPr>
        <w:t>not</w:t>
      </w:r>
      <w:r w:rsidRPr="00235060">
        <w:rPr>
          <w:rFonts w:ascii="Arial" w:hAnsi="Arial"/>
          <w:i/>
          <w:color w:val="000000"/>
          <w:lang w:eastAsia="en-GB"/>
        </w:rPr>
        <w:t xml:space="preserve"> draw substantially on material from their dissertations or material which they have used or intend to use in another scheduled paper.  Candidates may </w:t>
      </w:r>
      <w:r>
        <w:rPr>
          <w:rFonts w:ascii="Arial" w:hAnsi="Arial"/>
          <w:b/>
          <w:i/>
          <w:color w:val="000000"/>
          <w:lang w:eastAsia="en-GB"/>
        </w:rPr>
        <w:t>not</w:t>
      </w:r>
      <w:r w:rsidRPr="00235060">
        <w:rPr>
          <w:rFonts w:ascii="Arial" w:hAnsi="Arial"/>
          <w:i/>
          <w:color w:val="000000"/>
          <w:lang w:eastAsia="en-GB"/>
        </w:rPr>
        <w:t xml:space="preserve"> draw substantially on the same material in more than one question on the same paper.</w:t>
      </w:r>
    </w:p>
    <w:p w:rsidR="006B0A37" w:rsidRPr="00235060" w:rsidRDefault="006B0A37" w:rsidP="006B0A37">
      <w:pPr>
        <w:ind w:left="709"/>
        <w:rPr>
          <w:rFonts w:ascii="Arial" w:hAnsi="Arial"/>
          <w:i/>
        </w:rPr>
      </w:pPr>
      <w:r w:rsidRPr="00235060">
        <w:rPr>
          <w:rFonts w:ascii="Arial" w:hAnsi="Arial"/>
          <w:i/>
        </w:rPr>
        <w:tab/>
      </w:r>
    </w:p>
    <w:p w:rsidR="006B0A37" w:rsidRDefault="006B0A37" w:rsidP="006B0A37">
      <w:pPr>
        <w:ind w:left="720"/>
        <w:rPr>
          <w:rFonts w:ascii="Arial" w:hAnsi="Arial"/>
          <w:i/>
        </w:rPr>
      </w:pPr>
      <w:r>
        <w:rPr>
          <w:rFonts w:ascii="Arial" w:hAnsi="Arial"/>
          <w:i/>
        </w:rPr>
        <w:t xml:space="preserve">Write your number </w:t>
      </w:r>
      <w:r>
        <w:rPr>
          <w:rFonts w:ascii="Arial" w:hAnsi="Arial"/>
          <w:b/>
          <w:i/>
        </w:rPr>
        <w:t>not</w:t>
      </w:r>
      <w:r>
        <w:rPr>
          <w:rFonts w:ascii="Arial" w:hAnsi="Arial"/>
          <w:i/>
        </w:rPr>
        <w:t xml:space="preserve"> your name on the cover sheet of the answer booklet.</w:t>
      </w:r>
    </w:p>
    <w:p w:rsidR="006B0A37" w:rsidRDefault="006B0A37" w:rsidP="006B0A37">
      <w:pPr>
        <w:widowControl w:val="0"/>
        <w:autoSpaceDE w:val="0"/>
        <w:autoSpaceDN w:val="0"/>
        <w:adjustRightInd w:val="0"/>
        <w:ind w:left="709"/>
        <w:jc w:val="both"/>
        <w:rPr>
          <w:rFonts w:ascii="Arial" w:hAnsi="Arial"/>
        </w:rPr>
      </w:pPr>
    </w:p>
    <w:p w:rsidR="006B0A37" w:rsidRDefault="006B0A37" w:rsidP="006B0A37">
      <w:pPr>
        <w:widowControl w:val="0"/>
        <w:tabs>
          <w:tab w:val="left" w:pos="800"/>
          <w:tab w:val="left" w:pos="1440"/>
          <w:tab w:val="left" w:pos="7200"/>
          <w:tab w:val="left" w:pos="8999"/>
        </w:tabs>
        <w:autoSpaceDE w:val="0"/>
        <w:autoSpaceDN w:val="0"/>
        <w:adjustRightInd w:val="0"/>
        <w:spacing w:line="240" w:lineRule="exact"/>
        <w:ind w:left="720"/>
        <w:rPr>
          <w:rFonts w:ascii="Arial" w:hAnsi="Arial"/>
        </w:rPr>
      </w:pPr>
    </w:p>
    <w:p w:rsidR="006B0A37" w:rsidRDefault="006B0A37" w:rsidP="006B0A37">
      <w:pPr>
        <w:widowControl w:val="0"/>
        <w:tabs>
          <w:tab w:val="left" w:pos="800"/>
          <w:tab w:val="left" w:pos="1440"/>
          <w:tab w:val="left" w:pos="5040"/>
          <w:tab w:val="left" w:pos="7200"/>
          <w:tab w:val="left" w:pos="8999"/>
        </w:tabs>
        <w:autoSpaceDE w:val="0"/>
        <w:autoSpaceDN w:val="0"/>
        <w:adjustRightInd w:val="0"/>
        <w:ind w:left="720"/>
        <w:rPr>
          <w:rFonts w:ascii="Arial" w:hAnsi="Arial"/>
          <w:b/>
          <w:lang w:val="en-US"/>
        </w:rPr>
      </w:pPr>
      <w:r>
        <w:rPr>
          <w:rFonts w:ascii="Arial" w:hAnsi="Arial"/>
          <w:b/>
          <w:lang w:val="en-US"/>
        </w:rPr>
        <w:t>STATIONERY REQUIREMENTS</w:t>
      </w:r>
      <w:r>
        <w:rPr>
          <w:rFonts w:ascii="Arial" w:hAnsi="Arial"/>
          <w:b/>
          <w:lang w:val="en-US"/>
        </w:rPr>
        <w:tab/>
      </w:r>
      <w:r>
        <w:rPr>
          <w:rFonts w:ascii="Arial" w:hAnsi="Arial"/>
          <w:b/>
        </w:rPr>
        <w:t>SPECIAL REQUIREMENTS</w:t>
      </w:r>
    </w:p>
    <w:p w:rsidR="006B0A37" w:rsidRDefault="006B0A37" w:rsidP="006B0A37">
      <w:pPr>
        <w:widowControl w:val="0"/>
        <w:tabs>
          <w:tab w:val="left" w:pos="800"/>
          <w:tab w:val="left" w:pos="1440"/>
          <w:tab w:val="left" w:pos="5040"/>
          <w:tab w:val="left" w:pos="7200"/>
          <w:tab w:val="left" w:pos="8999"/>
        </w:tabs>
        <w:autoSpaceDE w:val="0"/>
        <w:autoSpaceDN w:val="0"/>
        <w:adjustRightInd w:val="0"/>
        <w:ind w:left="720"/>
        <w:rPr>
          <w:rFonts w:ascii="Arial" w:hAnsi="Arial"/>
          <w:i/>
          <w:lang w:val="en-US"/>
        </w:rPr>
      </w:pPr>
      <w:r>
        <w:rPr>
          <w:rFonts w:ascii="Arial" w:hAnsi="Arial"/>
          <w:i/>
          <w:lang w:val="en-US"/>
        </w:rPr>
        <w:t>20 Page Answer Book x 1</w:t>
      </w:r>
      <w:r>
        <w:rPr>
          <w:rFonts w:ascii="Arial" w:hAnsi="Arial"/>
          <w:i/>
          <w:lang w:val="en-US"/>
        </w:rPr>
        <w:tab/>
        <w:t>None</w:t>
      </w:r>
    </w:p>
    <w:p w:rsidR="006B0A37" w:rsidRDefault="006B0A37" w:rsidP="006B0A37">
      <w:pPr>
        <w:widowControl w:val="0"/>
        <w:autoSpaceDE w:val="0"/>
        <w:autoSpaceDN w:val="0"/>
        <w:adjustRightInd w:val="0"/>
        <w:ind w:left="720"/>
        <w:jc w:val="both"/>
        <w:rPr>
          <w:rFonts w:ascii="Arial" w:hAnsi="Arial"/>
          <w:i/>
          <w:lang w:val="en-US"/>
        </w:rPr>
      </w:pPr>
      <w:r>
        <w:rPr>
          <w:rFonts w:ascii="Arial" w:hAnsi="Arial"/>
          <w:i/>
          <w:lang w:val="en-US"/>
        </w:rPr>
        <w:t>Rough work pad</w:t>
      </w:r>
    </w:p>
    <w:p w:rsidR="006B0A37" w:rsidRDefault="006B0A37" w:rsidP="006B0A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lang w:val="en-US"/>
        </w:rPr>
      </w:pPr>
      <w:r>
        <w:rPr>
          <w:rFonts w:ascii="Arial" w:hAnsi="Arial"/>
          <w:i/>
          <w:lang w:val="en-US"/>
        </w:rPr>
        <w:tab/>
        <w:t>Tags</w:t>
      </w: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spacing w:line="240" w:lineRule="exact"/>
        <w:jc w:val="both"/>
        <w:rPr>
          <w:rFonts w:ascii="Arial" w:hAnsi="Arial"/>
        </w:rPr>
      </w:pP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p>
    <w:p w:rsidR="006B0A37" w:rsidRPr="00981800" w:rsidRDefault="006B0A37" w:rsidP="006B0A37">
      <w:pPr>
        <w:jc w:val="both"/>
        <w:rPr>
          <w:rFonts w:ascii="Arial" w:hAnsi="Arial"/>
        </w:rPr>
      </w:pPr>
    </w:p>
    <w:p w:rsidR="006B0A37" w:rsidRDefault="006B0A37" w:rsidP="006B0A37">
      <w:pPr>
        <w:jc w:val="both"/>
        <w:rPr>
          <w:rFonts w:ascii="Arial" w:hAnsi="Arial"/>
        </w:rPr>
      </w:pPr>
    </w:p>
    <w:p w:rsidR="006B0A37" w:rsidRDefault="006B0A37" w:rsidP="006B0A37">
      <w:pPr>
        <w:spacing w:line="240" w:lineRule="exact"/>
        <w:jc w:val="both"/>
        <w:rPr>
          <w:rFonts w:ascii="Arial" w:hAnsi="Arial"/>
          <w:sz w:val="28"/>
        </w:rPr>
      </w:pPr>
    </w:p>
    <w:tbl>
      <w:tblPr>
        <w:tblW w:w="0" w:type="auto"/>
        <w:tblInd w:w="2093"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5812"/>
      </w:tblGrid>
      <w:tr w:rsidR="006B0A37">
        <w:tc>
          <w:tcPr>
            <w:tcW w:w="5812" w:type="dxa"/>
            <w:tcBorders>
              <w:top w:val="thinThickSmallGap" w:sz="24" w:space="0" w:color="auto"/>
              <w:bottom w:val="thickThinSmallGap" w:sz="24" w:space="0" w:color="auto"/>
            </w:tcBorders>
          </w:tcPr>
          <w:p w:rsidR="006B0A37" w:rsidRDefault="006B0A37">
            <w:pPr>
              <w:spacing w:line="280" w:lineRule="exact"/>
              <w:ind w:left="29" w:right="173"/>
              <w:jc w:val="center"/>
              <w:rPr>
                <w:rFonts w:ascii="Arial" w:hAnsi="Arial"/>
                <w:b/>
                <w:sz w:val="28"/>
                <w:lang w:val="en-US"/>
              </w:rPr>
            </w:pPr>
          </w:p>
          <w:p w:rsidR="006B0A37" w:rsidRDefault="006B0A37">
            <w:pPr>
              <w:spacing w:line="280" w:lineRule="exact"/>
              <w:ind w:left="29" w:right="173"/>
              <w:jc w:val="center"/>
              <w:rPr>
                <w:rFonts w:ascii="Arial" w:hAnsi="Arial" w:cs="Times"/>
                <w:b/>
                <w:sz w:val="28"/>
              </w:rPr>
            </w:pPr>
            <w:r>
              <w:rPr>
                <w:rFonts w:ascii="Arial" w:hAnsi="Arial"/>
                <w:b/>
                <w:sz w:val="28"/>
              </w:rPr>
              <w:t>You may not start to read the questions printed on the subsequent pages of this question paper until instructed that you may do so by the Invigilator</w:t>
            </w:r>
          </w:p>
          <w:p w:rsidR="006B0A37" w:rsidRDefault="006B0A37">
            <w:pPr>
              <w:spacing w:line="280" w:lineRule="exact"/>
              <w:ind w:left="29" w:right="173"/>
              <w:jc w:val="center"/>
              <w:rPr>
                <w:rFonts w:ascii="Arial" w:hAnsi="Arial" w:cs="Times"/>
                <w:b/>
                <w:sz w:val="28"/>
                <w:lang w:val="en-US"/>
              </w:rPr>
            </w:pPr>
          </w:p>
        </w:tc>
      </w:tr>
    </w:tbl>
    <w:p w:rsidR="006B0A37" w:rsidRDefault="006B0A37" w:rsidP="006B0A37">
      <w:pPr>
        <w:jc w:val="center"/>
        <w:rPr>
          <w:rFonts w:ascii="Arial" w:hAnsi="Arial" w:cs="Times"/>
          <w:lang w:val="en-US"/>
        </w:rPr>
      </w:pPr>
    </w:p>
    <w:p w:rsidR="006B0A37" w:rsidRPr="00981800" w:rsidRDefault="006B0A37" w:rsidP="006B0A37">
      <w:pPr>
        <w:spacing w:line="240" w:lineRule="atLeast"/>
        <w:jc w:val="both"/>
        <w:rPr>
          <w:rFonts w:ascii="Arial" w:hAnsi="Arial"/>
        </w:rPr>
      </w:pPr>
    </w:p>
    <w:p w:rsidR="006B0A37" w:rsidRPr="00981800" w:rsidRDefault="006B0A37" w:rsidP="006B0A37">
      <w:pPr>
        <w:spacing w:line="240" w:lineRule="atLeast"/>
        <w:jc w:val="both"/>
        <w:rPr>
          <w:rFonts w:ascii="Arial" w:hAnsi="Arial"/>
        </w:rPr>
      </w:pPr>
    </w:p>
    <w:p w:rsidR="006B0A37" w:rsidRPr="00981800" w:rsidRDefault="006B0A37" w:rsidP="006B0A37">
      <w:pPr>
        <w:spacing w:line="240" w:lineRule="atLeast"/>
        <w:jc w:val="both"/>
        <w:rPr>
          <w:rFonts w:ascii="Arial" w:hAnsi="Arial"/>
        </w:rPr>
      </w:pPr>
    </w:p>
    <w:p w:rsidR="006B0A37" w:rsidRPr="00B2645B" w:rsidRDefault="006B0A37" w:rsidP="006B0A37">
      <w:pPr>
        <w:jc w:val="both"/>
        <w:rPr>
          <w:rFonts w:ascii="Arial" w:hAnsi="Arial"/>
        </w:rPr>
      </w:pPr>
      <w:r>
        <w:rPr>
          <w:rFonts w:ascii="Arial" w:hAnsi="Arial"/>
        </w:rPr>
        <w:br w:type="page"/>
      </w:r>
      <w:r w:rsidRPr="00981800">
        <w:rPr>
          <w:rFonts w:ascii="Arial" w:hAnsi="Arial"/>
        </w:rPr>
        <w:lastRenderedPageBreak/>
        <w:tab/>
      </w:r>
      <w:r w:rsidRPr="00B2645B">
        <w:rPr>
          <w:rFonts w:ascii="Arial" w:hAnsi="Arial"/>
        </w:rPr>
        <w:t xml:space="preserve">SECTION A </w:t>
      </w:r>
    </w:p>
    <w:p w:rsidR="006B0A37" w:rsidRPr="00B2645B" w:rsidRDefault="006B0A37" w:rsidP="006B0A37">
      <w:pPr>
        <w:jc w:val="both"/>
        <w:rPr>
          <w:rFonts w:ascii="Arial" w:hAnsi="Arial"/>
        </w:rPr>
      </w:pPr>
    </w:p>
    <w:p w:rsidR="006B0A37" w:rsidRPr="00B2645B" w:rsidRDefault="006B0A37" w:rsidP="006B0A37">
      <w:pPr>
        <w:rPr>
          <w:rFonts w:ascii="Arial" w:hAnsi="Arial"/>
        </w:rPr>
      </w:pPr>
      <w:r w:rsidRPr="00B2645B">
        <w:rPr>
          <w:rFonts w:ascii="Arial" w:hAnsi="Arial"/>
        </w:rPr>
        <w:tab/>
      </w:r>
      <w:r w:rsidRPr="00B2645B">
        <w:rPr>
          <w:rFonts w:ascii="Arial" w:hAnsi="Arial"/>
          <w:b/>
        </w:rPr>
        <w:t>Topics in Contemporary Latin American Culture</w:t>
      </w:r>
    </w:p>
    <w:p w:rsidR="006B0A37" w:rsidRPr="00B2645B" w:rsidRDefault="006B0A37" w:rsidP="006B0A37">
      <w:pPr>
        <w:rPr>
          <w:rFonts w:ascii="Arial" w:hAnsi="Arial"/>
        </w:rPr>
      </w:pPr>
    </w:p>
    <w:p w:rsidR="006B0A37" w:rsidRPr="00BF727B" w:rsidRDefault="006B0A37" w:rsidP="006B0A37">
      <w:pPr>
        <w:pStyle w:val="BodyTextIndent"/>
        <w:tabs>
          <w:tab w:val="left" w:pos="720"/>
        </w:tabs>
        <w:spacing w:line="240" w:lineRule="auto"/>
        <w:ind w:firstLine="0"/>
        <w:jc w:val="left"/>
        <w:rPr>
          <w:rFonts w:ascii="Arial" w:hAnsi="Arial"/>
        </w:rPr>
      </w:pPr>
      <w:r w:rsidRPr="00B2645B">
        <w:rPr>
          <w:rFonts w:ascii="Arial" w:hAnsi="Arial"/>
          <w:color w:val="000000"/>
          <w:lang w:val="es-CO"/>
        </w:rPr>
        <w:t>1</w:t>
      </w:r>
      <w:r w:rsidRPr="00B2645B">
        <w:rPr>
          <w:rFonts w:ascii="Arial" w:hAnsi="Arial"/>
          <w:color w:val="000000"/>
          <w:lang w:val="es-CO"/>
        </w:rPr>
        <w:tab/>
      </w:r>
      <w:r w:rsidRPr="00B2645B">
        <w:rPr>
          <w:rFonts w:ascii="Arial" w:hAnsi="Arial"/>
          <w:lang w:val="es-CO"/>
        </w:rPr>
        <w:t>‘Yo no escribo la historia.  La hago.  Puedo rehacerla según mi voluntad, ajustando, reforzando, enriqueciendo su sentido y verdad</w:t>
      </w:r>
      <w:r>
        <w:rPr>
          <w:rFonts w:ascii="Arial" w:hAnsi="Arial"/>
          <w:lang w:val="es-CO"/>
        </w:rPr>
        <w:t>.</w:t>
      </w:r>
      <w:r w:rsidRPr="00B2645B">
        <w:rPr>
          <w:rFonts w:ascii="Arial" w:hAnsi="Arial"/>
          <w:lang w:val="es-CO"/>
        </w:rPr>
        <w:t xml:space="preserve">’ </w:t>
      </w:r>
      <w:r w:rsidRPr="00BF727B">
        <w:rPr>
          <w:rFonts w:ascii="Arial" w:hAnsi="Arial"/>
        </w:rPr>
        <w:t>(</w:t>
      </w:r>
      <w:r w:rsidRPr="00BF727B">
        <w:rPr>
          <w:rFonts w:ascii="Arial" w:hAnsi="Arial"/>
          <w:caps/>
        </w:rPr>
        <w:t>Roa Bastos</w:t>
      </w:r>
      <w:r w:rsidRPr="00BF727B">
        <w:rPr>
          <w:rFonts w:ascii="Arial" w:hAnsi="Arial"/>
        </w:rPr>
        <w:t xml:space="preserve">) </w:t>
      </w:r>
    </w:p>
    <w:p w:rsidR="006B0A37" w:rsidRPr="00B2645B" w:rsidRDefault="006B0A37" w:rsidP="006B0A37">
      <w:pPr>
        <w:pStyle w:val="BodyTextIndent"/>
        <w:tabs>
          <w:tab w:val="left" w:pos="720"/>
        </w:tabs>
        <w:spacing w:line="240" w:lineRule="auto"/>
        <w:ind w:firstLine="0"/>
        <w:jc w:val="left"/>
        <w:rPr>
          <w:rFonts w:ascii="Arial" w:hAnsi="Arial"/>
          <w:lang w:val="en-AU"/>
        </w:rPr>
      </w:pPr>
      <w:r w:rsidRPr="00BF727B">
        <w:rPr>
          <w:rFonts w:ascii="Arial" w:hAnsi="Arial"/>
        </w:rPr>
        <w:tab/>
      </w:r>
      <w:r w:rsidRPr="00B2645B">
        <w:rPr>
          <w:rFonts w:ascii="Arial" w:hAnsi="Arial"/>
          <w:lang w:val="en-AU"/>
        </w:rPr>
        <w:t xml:space="preserve">With reference to this quotation, examine the role played by writing in </w:t>
      </w:r>
      <w:r w:rsidRPr="00B2645B">
        <w:rPr>
          <w:rFonts w:ascii="Arial" w:hAnsi="Arial"/>
          <w:b/>
          <w:color w:val="000000"/>
        </w:rPr>
        <w:t>two or more</w:t>
      </w:r>
      <w:r w:rsidRPr="00B2645B">
        <w:rPr>
          <w:rFonts w:ascii="Arial" w:hAnsi="Arial"/>
          <w:lang w:val="en-AU"/>
        </w:rPr>
        <w:t xml:space="preserve"> dictatorship texts.</w:t>
      </w:r>
    </w:p>
    <w:p w:rsidR="006B0A37" w:rsidRPr="00B2645B" w:rsidRDefault="006B0A37" w:rsidP="006B0A37">
      <w:pPr>
        <w:tabs>
          <w:tab w:val="left" w:pos="720"/>
        </w:tabs>
        <w:rPr>
          <w:rFonts w:ascii="Arial" w:hAnsi="Arial"/>
          <w:color w:val="000000"/>
          <w:highlight w:val="yellow"/>
          <w:lang w:val="en-AU"/>
        </w:rPr>
      </w:pPr>
    </w:p>
    <w:p w:rsidR="006B0A37" w:rsidRDefault="006B0A37" w:rsidP="006B0A37">
      <w:pPr>
        <w:tabs>
          <w:tab w:val="left" w:pos="720"/>
        </w:tabs>
        <w:rPr>
          <w:rFonts w:ascii="Arial" w:hAnsi="Arial"/>
          <w:lang w:val="es-CO"/>
        </w:rPr>
      </w:pPr>
      <w:r w:rsidRPr="00B2645B">
        <w:rPr>
          <w:rFonts w:ascii="Arial" w:hAnsi="Arial"/>
          <w:lang w:val="es-CO"/>
        </w:rPr>
        <w:t>2</w:t>
      </w:r>
      <w:r w:rsidRPr="00B2645B">
        <w:rPr>
          <w:rFonts w:ascii="Arial" w:hAnsi="Arial"/>
          <w:lang w:val="es-CO"/>
        </w:rPr>
        <w:tab/>
        <w:t xml:space="preserve">‘Los relatos de la gran ciudad latinoamericana introducen </w:t>
      </w:r>
      <w:r w:rsidRPr="00B2645B">
        <w:rPr>
          <w:rFonts w:ascii="Arial" w:hAnsi="Arial"/>
          <w:i/>
          <w:lang w:val="es-CO"/>
        </w:rPr>
        <w:t>ruido</w:t>
      </w:r>
      <w:r w:rsidRPr="00B2645B">
        <w:rPr>
          <w:rFonts w:ascii="Arial" w:hAnsi="Arial"/>
          <w:lang w:val="es-CO"/>
        </w:rPr>
        <w:t xml:space="preserve"> en las redes, distorsiones en el discurso global, a través de las cuales emerge la palabra de otros, de muchos otros.’  </w:t>
      </w:r>
    </w:p>
    <w:p w:rsidR="006B0A37" w:rsidRPr="00B2645B" w:rsidRDefault="006B0A37" w:rsidP="006B0A37">
      <w:pPr>
        <w:tabs>
          <w:tab w:val="left" w:pos="720"/>
        </w:tabs>
        <w:rPr>
          <w:rFonts w:ascii="Arial" w:hAnsi="Arial"/>
        </w:rPr>
      </w:pPr>
      <w:r>
        <w:rPr>
          <w:rFonts w:ascii="Arial" w:hAnsi="Arial"/>
          <w:lang w:val="es-CO"/>
        </w:rPr>
        <w:tab/>
      </w:r>
      <w:r w:rsidRPr="00B2645B">
        <w:rPr>
          <w:rFonts w:ascii="Arial" w:hAnsi="Arial"/>
        </w:rPr>
        <w:t xml:space="preserve">Discuss with reference to the work of </w:t>
      </w:r>
      <w:r w:rsidRPr="00B2645B">
        <w:rPr>
          <w:rFonts w:ascii="Arial" w:hAnsi="Arial"/>
          <w:b/>
          <w:color w:val="000000"/>
        </w:rPr>
        <w:t>two or more</w:t>
      </w:r>
      <w:r w:rsidRPr="00B2645B">
        <w:rPr>
          <w:rFonts w:ascii="Arial" w:hAnsi="Arial"/>
          <w:color w:val="000000"/>
        </w:rPr>
        <w:t xml:space="preserve"> </w:t>
      </w:r>
      <w:r w:rsidRPr="00B2645B">
        <w:rPr>
          <w:rFonts w:ascii="Arial" w:hAnsi="Arial"/>
        </w:rPr>
        <w:t>writers or filmmakers.</w:t>
      </w:r>
    </w:p>
    <w:p w:rsidR="006B0A37" w:rsidRPr="00B2645B" w:rsidRDefault="006B0A37" w:rsidP="006B0A37">
      <w:pPr>
        <w:tabs>
          <w:tab w:val="left" w:pos="720"/>
        </w:tabs>
        <w:rPr>
          <w:rFonts w:ascii="Arial" w:hAnsi="Arial"/>
          <w:color w:val="000000"/>
          <w:highlight w:val="yellow"/>
        </w:rPr>
      </w:pPr>
      <w:r w:rsidRPr="00B2645B">
        <w:rPr>
          <w:rFonts w:ascii="Arial" w:hAnsi="Arial"/>
          <w:color w:val="000000"/>
          <w:highlight w:val="yellow"/>
        </w:rPr>
        <w:t xml:space="preserve"> </w:t>
      </w:r>
    </w:p>
    <w:p w:rsidR="006B0A37" w:rsidRDefault="006B0A37" w:rsidP="006B0A3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rPr>
      </w:pPr>
      <w:r w:rsidRPr="00B2645B">
        <w:rPr>
          <w:rFonts w:ascii="Arial" w:hAnsi="Arial" w:cs="Courier"/>
          <w:szCs w:val="20"/>
        </w:rPr>
        <w:t>3</w:t>
      </w:r>
      <w:r w:rsidRPr="00B2645B">
        <w:rPr>
          <w:rFonts w:ascii="Arial" w:hAnsi="Arial" w:cs="Courier"/>
          <w:szCs w:val="20"/>
        </w:rPr>
        <w:tab/>
        <w:t>‘</w:t>
      </w:r>
      <w:r w:rsidRPr="00B2645B">
        <w:rPr>
          <w:rFonts w:ascii="Arial" w:hAnsi="Arial"/>
        </w:rPr>
        <w:t xml:space="preserve">Historical fiction rarely gives us the positivity of history.  Instead, it portrays a drama of loss and dislocation.’ </w:t>
      </w:r>
    </w:p>
    <w:p w:rsidR="006B0A37" w:rsidRPr="00B2645B" w:rsidRDefault="006B0A37" w:rsidP="006B0A3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20"/>
        </w:rPr>
      </w:pPr>
      <w:r>
        <w:rPr>
          <w:rFonts w:ascii="Arial" w:hAnsi="Arial"/>
        </w:rPr>
        <w:tab/>
      </w:r>
      <w:r w:rsidRPr="00B2645B">
        <w:rPr>
          <w:rFonts w:ascii="Arial" w:hAnsi="Arial"/>
        </w:rPr>
        <w:t xml:space="preserve"> Discuss with reference to </w:t>
      </w:r>
      <w:r>
        <w:rPr>
          <w:rFonts w:ascii="Arial" w:hAnsi="Arial"/>
          <w:b/>
          <w:color w:val="000000"/>
        </w:rPr>
        <w:t>two or more</w:t>
      </w:r>
      <w:r w:rsidRPr="00991CF1">
        <w:rPr>
          <w:rFonts w:ascii="Arial" w:hAnsi="Arial"/>
          <w:color w:val="000000"/>
        </w:rPr>
        <w:t xml:space="preserve"> </w:t>
      </w:r>
      <w:r w:rsidRPr="00B2645B">
        <w:rPr>
          <w:rFonts w:ascii="Arial" w:hAnsi="Arial"/>
        </w:rPr>
        <w:t>authors.</w:t>
      </w:r>
    </w:p>
    <w:p w:rsidR="006B0A37" w:rsidRPr="00B2645B" w:rsidRDefault="006B0A37" w:rsidP="006B0A37">
      <w:pPr>
        <w:tabs>
          <w:tab w:val="left" w:pos="720"/>
        </w:tabs>
        <w:rPr>
          <w:rFonts w:ascii="Arial" w:hAnsi="Arial"/>
          <w:color w:val="000000"/>
        </w:rPr>
      </w:pPr>
      <w:r w:rsidRPr="00B2645B">
        <w:rPr>
          <w:rFonts w:ascii="Arial" w:hAnsi="Arial"/>
          <w:color w:val="000000"/>
        </w:rPr>
        <w:t xml:space="preserve"> </w:t>
      </w:r>
      <w:r w:rsidRPr="00B2645B">
        <w:rPr>
          <w:rFonts w:ascii="Arial" w:hAnsi="Arial"/>
          <w:color w:val="000000"/>
        </w:rPr>
        <w:tab/>
      </w:r>
    </w:p>
    <w:p w:rsidR="006B0A37" w:rsidRDefault="006B0A37" w:rsidP="006B0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sz w:val="24"/>
          <w:lang w:val="es-CO"/>
        </w:rPr>
      </w:pPr>
      <w:r w:rsidRPr="00B2645B">
        <w:rPr>
          <w:rFonts w:ascii="Arial" w:hAnsi="Arial"/>
          <w:sz w:val="24"/>
          <w:lang w:val="es-CO"/>
        </w:rPr>
        <w:t>4</w:t>
      </w:r>
      <w:r w:rsidRPr="00B2645B">
        <w:rPr>
          <w:rFonts w:ascii="Arial" w:hAnsi="Arial"/>
          <w:sz w:val="24"/>
          <w:lang w:val="es-CO"/>
        </w:rPr>
        <w:tab/>
        <w:t xml:space="preserve">‘Hay un profundo cuestionamiento de la historia a través de un cuestionamiento de los códigos del cine.’  </w:t>
      </w:r>
    </w:p>
    <w:p w:rsidR="006B0A37" w:rsidRPr="00B2645B" w:rsidRDefault="006B0A37" w:rsidP="006B0A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sz w:val="24"/>
          <w:highlight w:val="yellow"/>
        </w:rPr>
      </w:pPr>
      <w:r>
        <w:rPr>
          <w:rFonts w:ascii="Arial" w:hAnsi="Arial"/>
          <w:sz w:val="24"/>
          <w:lang w:val="es-CO"/>
        </w:rPr>
        <w:tab/>
      </w:r>
      <w:r w:rsidRPr="00B2645B">
        <w:rPr>
          <w:rFonts w:ascii="Arial" w:hAnsi="Arial"/>
          <w:sz w:val="24"/>
        </w:rPr>
        <w:t xml:space="preserve">Discuss this characterization of post-dictatorship Argentine film with reference to work by </w:t>
      </w:r>
      <w:r w:rsidRPr="00B2645B">
        <w:rPr>
          <w:rFonts w:ascii="Arial" w:hAnsi="Arial"/>
          <w:b/>
          <w:color w:val="000000"/>
          <w:sz w:val="24"/>
        </w:rPr>
        <w:t>two or more</w:t>
      </w:r>
      <w:r w:rsidRPr="00B2645B">
        <w:rPr>
          <w:rFonts w:ascii="Arial" w:hAnsi="Arial"/>
          <w:color w:val="000000"/>
          <w:sz w:val="24"/>
        </w:rPr>
        <w:t xml:space="preserve"> </w:t>
      </w:r>
      <w:r w:rsidRPr="00B2645B">
        <w:rPr>
          <w:rFonts w:ascii="Arial" w:hAnsi="Arial"/>
          <w:sz w:val="24"/>
        </w:rPr>
        <w:t>filmmakers.</w:t>
      </w:r>
      <w:r w:rsidRPr="00B2645B">
        <w:rPr>
          <w:rFonts w:ascii="Arial" w:hAnsi="Arial"/>
          <w:sz w:val="24"/>
          <w:highlight w:val="yellow"/>
        </w:rPr>
        <w:t xml:space="preserve">  </w:t>
      </w:r>
    </w:p>
    <w:p w:rsidR="006B0A37" w:rsidRPr="00B2645B" w:rsidRDefault="006B0A37" w:rsidP="006B0A37">
      <w:pPr>
        <w:pStyle w:val="DefaultText"/>
        <w:tabs>
          <w:tab w:val="left" w:pos="720"/>
        </w:tabs>
        <w:rPr>
          <w:rFonts w:ascii="Arial" w:hAnsi="Arial"/>
          <w:highlight w:val="yellow"/>
        </w:rPr>
      </w:pPr>
    </w:p>
    <w:p w:rsidR="006B0A37" w:rsidRDefault="006B0A37" w:rsidP="006B0A37">
      <w:pPr>
        <w:pStyle w:val="DefaultText"/>
        <w:tabs>
          <w:tab w:val="left" w:pos="720"/>
        </w:tabs>
        <w:rPr>
          <w:rFonts w:ascii="Arial" w:hAnsi="Arial"/>
          <w:lang w:val="es-CO"/>
        </w:rPr>
      </w:pPr>
      <w:r w:rsidRPr="00B2645B">
        <w:rPr>
          <w:rFonts w:ascii="Arial" w:hAnsi="Arial"/>
          <w:lang w:val="es-CO"/>
        </w:rPr>
        <w:t>5</w:t>
      </w:r>
      <w:r w:rsidRPr="00B2645B">
        <w:rPr>
          <w:rFonts w:ascii="Arial" w:hAnsi="Arial"/>
          <w:lang w:val="es-CO"/>
        </w:rPr>
        <w:tab/>
        <w:t xml:space="preserve">‘Más que escribir la mujer, la escritura femenina de posboom la </w:t>
      </w:r>
      <w:r w:rsidRPr="00B2645B">
        <w:rPr>
          <w:rFonts w:ascii="Arial" w:hAnsi="Arial"/>
          <w:i/>
          <w:lang w:val="es-CO"/>
        </w:rPr>
        <w:t>desescribe</w:t>
      </w:r>
      <w:r w:rsidRPr="00B2645B">
        <w:rPr>
          <w:rFonts w:ascii="Arial" w:hAnsi="Arial"/>
          <w:lang w:val="es-CO"/>
        </w:rPr>
        <w:t xml:space="preserve">.’  </w:t>
      </w:r>
    </w:p>
    <w:p w:rsidR="006B0A37" w:rsidRPr="00B2645B" w:rsidRDefault="006B0A37" w:rsidP="006B0A37">
      <w:pPr>
        <w:pStyle w:val="DefaultText"/>
        <w:tabs>
          <w:tab w:val="left" w:pos="720"/>
        </w:tabs>
        <w:rPr>
          <w:rFonts w:ascii="Arial" w:hAnsi="Arial"/>
          <w:lang w:val="en-US"/>
        </w:rPr>
      </w:pPr>
      <w:r>
        <w:rPr>
          <w:rFonts w:ascii="Arial" w:hAnsi="Arial"/>
          <w:lang w:val="es-CO"/>
        </w:rPr>
        <w:tab/>
      </w:r>
      <w:r w:rsidRPr="00B2645B">
        <w:rPr>
          <w:rFonts w:ascii="Arial" w:hAnsi="Arial"/>
        </w:rPr>
        <w:t xml:space="preserve">Discuss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rPr>
        <w:t>authors.</w:t>
      </w:r>
    </w:p>
    <w:p w:rsidR="006B0A37" w:rsidRPr="00B2645B" w:rsidRDefault="006B0A37" w:rsidP="006B0A37">
      <w:pPr>
        <w:tabs>
          <w:tab w:val="left" w:pos="720"/>
        </w:tabs>
        <w:rPr>
          <w:rFonts w:ascii="Arial" w:hAnsi="Arial"/>
          <w:color w:val="000000"/>
          <w:highlight w:val="yellow"/>
          <w:lang w:val="en-US"/>
        </w:rPr>
      </w:pPr>
    </w:p>
    <w:p w:rsidR="006B0A37" w:rsidRDefault="006B0A37" w:rsidP="006B0A37">
      <w:pPr>
        <w:pStyle w:val="DefaultText"/>
        <w:tabs>
          <w:tab w:val="left" w:pos="720"/>
        </w:tabs>
        <w:rPr>
          <w:rFonts w:ascii="Arial" w:hAnsi="Arial"/>
        </w:rPr>
      </w:pPr>
      <w:r w:rsidRPr="00B2645B">
        <w:rPr>
          <w:rFonts w:ascii="Arial" w:hAnsi="Arial"/>
          <w:lang w:val="en-US"/>
        </w:rPr>
        <w:t xml:space="preserve">6  </w:t>
      </w:r>
      <w:r w:rsidRPr="00B2645B">
        <w:rPr>
          <w:rFonts w:ascii="Arial" w:hAnsi="Arial"/>
          <w:lang w:val="en-US"/>
        </w:rPr>
        <w:tab/>
      </w:r>
      <w:r w:rsidRPr="00B2645B">
        <w:rPr>
          <w:rFonts w:ascii="Arial" w:hAnsi="Arial"/>
        </w:rPr>
        <w:t xml:space="preserve">‘The turn to popular culture by Latin American writers aims to subvert élite cultural forms from within.  However, instead of achieving this, it merely realigns literature with the eclipse of the nation state and the rise of a homogenized global mass culture.’  </w:t>
      </w:r>
    </w:p>
    <w:p w:rsidR="006B0A37" w:rsidRPr="00B2645B" w:rsidRDefault="006B0A37" w:rsidP="006B0A37">
      <w:pPr>
        <w:pStyle w:val="DefaultText"/>
        <w:tabs>
          <w:tab w:val="left" w:pos="720"/>
        </w:tabs>
        <w:rPr>
          <w:rFonts w:ascii="Arial" w:hAnsi="Arial"/>
          <w:lang w:val="en-AU"/>
        </w:rPr>
      </w:pPr>
      <w:r>
        <w:rPr>
          <w:rFonts w:ascii="Arial" w:hAnsi="Arial"/>
        </w:rPr>
        <w:tab/>
        <w:t xml:space="preserve">Discuss </w:t>
      </w:r>
      <w:r w:rsidRPr="00B2645B">
        <w:rPr>
          <w:rFonts w:ascii="Arial" w:hAnsi="Arial"/>
        </w:rPr>
        <w:t xml:space="preserve">with reference </w:t>
      </w:r>
      <w:r w:rsidRPr="00B2645B">
        <w:rPr>
          <w:rFonts w:ascii="Arial" w:hAnsi="Arial"/>
          <w:b/>
          <w:color w:val="000000"/>
        </w:rPr>
        <w:t>two or more</w:t>
      </w:r>
      <w:r w:rsidRPr="00B2645B">
        <w:rPr>
          <w:rFonts w:ascii="Arial" w:hAnsi="Arial"/>
          <w:color w:val="000000"/>
        </w:rPr>
        <w:t xml:space="preserve"> </w:t>
      </w:r>
      <w:r w:rsidRPr="00B2645B">
        <w:rPr>
          <w:rFonts w:ascii="Arial" w:hAnsi="Arial"/>
        </w:rPr>
        <w:t>writers.</w:t>
      </w:r>
    </w:p>
    <w:p w:rsidR="006B0A37" w:rsidRPr="00B2645B" w:rsidRDefault="006B0A37" w:rsidP="006B0A37">
      <w:pPr>
        <w:tabs>
          <w:tab w:val="left" w:pos="720"/>
        </w:tabs>
        <w:rPr>
          <w:rFonts w:ascii="Arial" w:hAnsi="Arial"/>
          <w:color w:val="000000"/>
          <w:highlight w:val="yellow"/>
        </w:rPr>
      </w:pPr>
    </w:p>
    <w:p w:rsidR="006B0A37" w:rsidRDefault="006B0A37" w:rsidP="006B0A37">
      <w:pPr>
        <w:tabs>
          <w:tab w:val="left" w:pos="720"/>
        </w:tabs>
        <w:rPr>
          <w:rFonts w:ascii="Arial" w:hAnsi="Arial"/>
        </w:rPr>
      </w:pPr>
      <w:r w:rsidRPr="00B2645B">
        <w:rPr>
          <w:rFonts w:ascii="Arial" w:hAnsi="Arial"/>
        </w:rPr>
        <w:t>7</w:t>
      </w:r>
      <w:r w:rsidRPr="00B2645B">
        <w:rPr>
          <w:rFonts w:ascii="Arial" w:hAnsi="Arial"/>
        </w:rPr>
        <w:tab/>
        <w:t xml:space="preserve">‘Queer fiction captures sexuality “in the act”.’  </w:t>
      </w:r>
    </w:p>
    <w:p w:rsidR="006B0A37" w:rsidRPr="00B2645B" w:rsidRDefault="006B0A37" w:rsidP="006B0A37">
      <w:pPr>
        <w:tabs>
          <w:tab w:val="left" w:pos="720"/>
        </w:tabs>
        <w:rPr>
          <w:rFonts w:ascii="Arial" w:hAnsi="Arial"/>
        </w:rPr>
      </w:pPr>
      <w:r>
        <w:rPr>
          <w:rFonts w:ascii="Arial" w:hAnsi="Arial"/>
        </w:rPr>
        <w:tab/>
      </w:r>
      <w:r w:rsidRPr="00B2645B">
        <w:rPr>
          <w:rFonts w:ascii="Arial" w:hAnsi="Arial"/>
        </w:rPr>
        <w:t xml:space="preserve">Discuss with reference to the work of </w:t>
      </w:r>
      <w:r w:rsidRPr="00B2645B">
        <w:rPr>
          <w:rFonts w:ascii="Arial" w:hAnsi="Arial"/>
          <w:b/>
          <w:color w:val="000000"/>
        </w:rPr>
        <w:t>two or more</w:t>
      </w:r>
      <w:r w:rsidRPr="00B2645B">
        <w:rPr>
          <w:rFonts w:ascii="Arial" w:hAnsi="Arial"/>
          <w:color w:val="000000"/>
        </w:rPr>
        <w:t xml:space="preserve"> </w:t>
      </w:r>
      <w:r w:rsidRPr="00B2645B">
        <w:rPr>
          <w:rFonts w:ascii="Arial" w:hAnsi="Arial"/>
        </w:rPr>
        <w:t xml:space="preserve">authors. </w:t>
      </w:r>
    </w:p>
    <w:p w:rsidR="006B0A37" w:rsidRPr="00B2645B" w:rsidRDefault="006B0A37" w:rsidP="006B0A37">
      <w:pPr>
        <w:tabs>
          <w:tab w:val="left" w:pos="720"/>
        </w:tabs>
        <w:rPr>
          <w:rFonts w:ascii="Arial" w:hAnsi="Arial"/>
          <w:highlight w:val="yellow"/>
        </w:rPr>
      </w:pPr>
    </w:p>
    <w:p w:rsidR="006B0A37" w:rsidRDefault="006B0A37" w:rsidP="006B0A37">
      <w:pPr>
        <w:tabs>
          <w:tab w:val="left" w:pos="720"/>
        </w:tabs>
        <w:rPr>
          <w:rFonts w:ascii="Arial" w:hAnsi="Arial"/>
        </w:rPr>
      </w:pPr>
      <w:r w:rsidRPr="00B2645B">
        <w:rPr>
          <w:rFonts w:ascii="Arial" w:hAnsi="Arial"/>
        </w:rPr>
        <w:t>8</w:t>
      </w:r>
      <w:r w:rsidRPr="00B2645B">
        <w:rPr>
          <w:rFonts w:ascii="Arial" w:hAnsi="Arial"/>
        </w:rPr>
        <w:tab/>
        <w:t>‘The subaltern is necessarily the absolute limit of the place where history is narrativized</w:t>
      </w:r>
      <w:r>
        <w:rPr>
          <w:rFonts w:ascii="Arial" w:hAnsi="Arial"/>
        </w:rPr>
        <w:t>.</w:t>
      </w:r>
      <w:r w:rsidRPr="00B2645B">
        <w:rPr>
          <w:rFonts w:ascii="Arial" w:hAnsi="Arial"/>
        </w:rPr>
        <w:t>’ (</w:t>
      </w:r>
      <w:r w:rsidRPr="009821FA">
        <w:rPr>
          <w:rFonts w:ascii="Arial" w:hAnsi="Arial"/>
          <w:caps/>
        </w:rPr>
        <w:t>Spivak</w:t>
      </w:r>
      <w:r w:rsidRPr="00B2645B">
        <w:rPr>
          <w:rFonts w:ascii="Arial" w:hAnsi="Arial"/>
        </w:rPr>
        <w:t xml:space="preserve">)  </w:t>
      </w:r>
    </w:p>
    <w:p w:rsidR="006B0A37" w:rsidRPr="00B2645B" w:rsidRDefault="006B0A37" w:rsidP="006B0A37">
      <w:pPr>
        <w:tabs>
          <w:tab w:val="left" w:pos="720"/>
        </w:tabs>
        <w:rPr>
          <w:rFonts w:ascii="Arial" w:hAnsi="Arial"/>
          <w:color w:val="000000"/>
          <w:highlight w:val="yellow"/>
        </w:rPr>
      </w:pPr>
      <w:r>
        <w:rPr>
          <w:rFonts w:ascii="Arial" w:hAnsi="Arial"/>
        </w:rPr>
        <w:tab/>
      </w:r>
      <w:r w:rsidRPr="00B2645B">
        <w:rPr>
          <w:rFonts w:ascii="Arial" w:hAnsi="Arial"/>
        </w:rPr>
        <w:t xml:space="preserve">Discuss the applicability of this statement to </w:t>
      </w:r>
      <w:r w:rsidRPr="00B2645B">
        <w:rPr>
          <w:rFonts w:ascii="Arial" w:hAnsi="Arial"/>
          <w:b/>
          <w:color w:val="000000"/>
        </w:rPr>
        <w:t>two or more</w:t>
      </w:r>
      <w:r w:rsidRPr="00B2645B">
        <w:rPr>
          <w:rFonts w:ascii="Arial" w:hAnsi="Arial"/>
          <w:color w:val="000000"/>
        </w:rPr>
        <w:t xml:space="preserve"> </w:t>
      </w:r>
      <w:r w:rsidRPr="00B2645B">
        <w:rPr>
          <w:rFonts w:ascii="Arial" w:hAnsi="Arial"/>
        </w:rPr>
        <w:t xml:space="preserve">works of </w:t>
      </w:r>
      <w:r w:rsidRPr="00B2645B">
        <w:rPr>
          <w:rFonts w:ascii="Arial" w:hAnsi="Arial"/>
          <w:i/>
        </w:rPr>
        <w:t>testimonio</w:t>
      </w:r>
      <w:r w:rsidRPr="00B2645B">
        <w:rPr>
          <w:rFonts w:ascii="Arial" w:hAnsi="Arial"/>
        </w:rPr>
        <w:t>.</w:t>
      </w:r>
    </w:p>
    <w:p w:rsidR="006B0A37" w:rsidRPr="00B2645B" w:rsidRDefault="006B0A37" w:rsidP="006B0A37">
      <w:pPr>
        <w:tabs>
          <w:tab w:val="left" w:pos="720"/>
        </w:tabs>
        <w:rPr>
          <w:rFonts w:ascii="Arial" w:hAnsi="Arial"/>
          <w:color w:val="000000"/>
          <w:highlight w:val="yellow"/>
        </w:rPr>
      </w:pPr>
    </w:p>
    <w:p w:rsidR="006B0A37" w:rsidRDefault="006B0A37" w:rsidP="006B0A37">
      <w:pPr>
        <w:tabs>
          <w:tab w:val="left" w:pos="720"/>
        </w:tabs>
        <w:rPr>
          <w:rFonts w:ascii="Arial" w:hAnsi="Arial"/>
          <w:lang w:val="en-US"/>
        </w:rPr>
      </w:pPr>
      <w:r w:rsidRPr="00B2645B">
        <w:rPr>
          <w:rFonts w:ascii="Arial" w:hAnsi="Arial"/>
          <w:lang w:val="en-US"/>
        </w:rPr>
        <w:t xml:space="preserve">9 </w:t>
      </w:r>
      <w:r w:rsidRPr="00B2645B">
        <w:rPr>
          <w:rFonts w:ascii="Arial" w:hAnsi="Arial"/>
          <w:lang w:val="en-US"/>
        </w:rPr>
        <w:tab/>
        <w:t>‘</w:t>
      </w:r>
      <w:r w:rsidRPr="00B2645B">
        <w:rPr>
          <w:rFonts w:ascii="Arial" w:hAnsi="Arial"/>
        </w:rPr>
        <w:t>These texts succeed in breaching the walls of the “lettered city”.  They represent the “invasion” of the literary text by the “noise” from outside</w:t>
      </w:r>
      <w:r w:rsidRPr="00B2645B">
        <w:rPr>
          <w:rFonts w:ascii="Arial" w:hAnsi="Arial"/>
          <w:lang w:val="en-US"/>
        </w:rPr>
        <w:t xml:space="preserve">.’  </w:t>
      </w:r>
    </w:p>
    <w:p w:rsidR="006B0A37" w:rsidRPr="00B2645B" w:rsidRDefault="006B0A37" w:rsidP="006B0A37">
      <w:pPr>
        <w:tabs>
          <w:tab w:val="left" w:pos="720"/>
        </w:tabs>
        <w:rPr>
          <w:rFonts w:ascii="Arial" w:hAnsi="Arial"/>
          <w:lang w:val="en-US"/>
        </w:rPr>
      </w:pPr>
      <w:r>
        <w:rPr>
          <w:rFonts w:ascii="Arial" w:hAnsi="Arial"/>
          <w:lang w:val="en-US"/>
        </w:rPr>
        <w:tab/>
      </w:r>
      <w:r w:rsidRPr="00B2645B">
        <w:rPr>
          <w:rFonts w:ascii="Arial" w:hAnsi="Arial"/>
          <w:lang w:val="en-US"/>
        </w:rPr>
        <w:t xml:space="preserve">Discuss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lang w:val="en-US"/>
        </w:rPr>
        <w:t>authors.</w:t>
      </w:r>
    </w:p>
    <w:p w:rsidR="006B0A37" w:rsidRPr="00B2645B" w:rsidRDefault="006B0A37" w:rsidP="006B0A37">
      <w:pPr>
        <w:tabs>
          <w:tab w:val="left" w:pos="720"/>
        </w:tabs>
        <w:rPr>
          <w:rFonts w:ascii="Arial" w:hAnsi="Arial"/>
          <w:color w:val="000000"/>
          <w:highlight w:val="yellow"/>
        </w:rPr>
      </w:pPr>
    </w:p>
    <w:p w:rsidR="006B0A37" w:rsidRDefault="006B0A37" w:rsidP="006B0A37">
      <w:pPr>
        <w:tabs>
          <w:tab w:val="left" w:pos="720"/>
        </w:tabs>
        <w:rPr>
          <w:rFonts w:ascii="Arial" w:hAnsi="Arial"/>
          <w:lang w:val="es-CO"/>
        </w:rPr>
      </w:pPr>
      <w:r w:rsidRPr="00B2645B">
        <w:rPr>
          <w:rFonts w:ascii="Arial" w:hAnsi="Arial"/>
          <w:lang w:val="es-CO"/>
        </w:rPr>
        <w:t xml:space="preserve">10 </w:t>
      </w:r>
      <w:r w:rsidRPr="00B2645B">
        <w:rPr>
          <w:rFonts w:ascii="Arial" w:hAnsi="Arial"/>
          <w:lang w:val="es-CO"/>
        </w:rPr>
        <w:tab/>
        <w:t xml:space="preserve">‘En la “nueva” narrativa de la tierra, las fronteras entre lo natural y lo artificial, entre la naturaleza misma y el discurso “eco” globalizado, se han esfumado por completo.’  </w:t>
      </w:r>
    </w:p>
    <w:p w:rsidR="006B0A37" w:rsidRPr="00B2645B" w:rsidRDefault="006B0A37" w:rsidP="006B0A37">
      <w:pPr>
        <w:tabs>
          <w:tab w:val="left" w:pos="720"/>
        </w:tabs>
        <w:rPr>
          <w:rFonts w:ascii="Arial" w:hAnsi="Arial"/>
          <w:highlight w:val="yellow"/>
          <w:lang w:val="en-AU"/>
        </w:rPr>
      </w:pPr>
      <w:r>
        <w:rPr>
          <w:rFonts w:ascii="Arial" w:hAnsi="Arial"/>
          <w:lang w:val="es-CO"/>
        </w:rPr>
        <w:tab/>
      </w:r>
      <w:r w:rsidRPr="00B2645B">
        <w:rPr>
          <w:rFonts w:ascii="Arial" w:hAnsi="Arial"/>
          <w:lang w:val="en-AU"/>
        </w:rPr>
        <w:t xml:space="preserve">Discuss this characterization of postmodern ecological fiction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lang w:val="en-AU"/>
        </w:rPr>
        <w:t>authors.</w:t>
      </w:r>
      <w:r w:rsidRPr="00B2645B">
        <w:rPr>
          <w:rFonts w:ascii="Arial" w:hAnsi="Arial"/>
          <w:highlight w:val="yellow"/>
          <w:lang w:val="en-AU"/>
        </w:rPr>
        <w:t xml:space="preserve"> </w:t>
      </w:r>
    </w:p>
    <w:p w:rsidR="006B0A37" w:rsidRPr="00B2645B" w:rsidRDefault="006B0A37" w:rsidP="006B0A37">
      <w:pPr>
        <w:tabs>
          <w:tab w:val="left" w:pos="720"/>
        </w:tabs>
        <w:rPr>
          <w:rFonts w:ascii="Arial" w:hAnsi="Arial"/>
          <w:color w:val="000000"/>
          <w:highlight w:val="yellow"/>
          <w:lang w:val="en-AU"/>
        </w:rPr>
      </w:pPr>
    </w:p>
    <w:p w:rsidR="006B0A37" w:rsidRPr="00BF727B" w:rsidRDefault="006B0A37" w:rsidP="006B0A37">
      <w:pPr>
        <w:tabs>
          <w:tab w:val="left" w:pos="720"/>
        </w:tabs>
        <w:rPr>
          <w:rFonts w:ascii="Arial" w:hAnsi="Arial"/>
          <w:color w:val="000000"/>
        </w:rPr>
      </w:pPr>
    </w:p>
    <w:p w:rsidR="006B0A37" w:rsidRDefault="006B0A37" w:rsidP="006B0A37">
      <w:pPr>
        <w:tabs>
          <w:tab w:val="left" w:pos="720"/>
        </w:tabs>
        <w:rPr>
          <w:rFonts w:ascii="Arial" w:hAnsi="Arial"/>
          <w:color w:val="000000"/>
          <w:lang w:val="es-CO"/>
        </w:rPr>
      </w:pPr>
      <w:r w:rsidRPr="00B2645B">
        <w:rPr>
          <w:rFonts w:ascii="Arial" w:hAnsi="Arial"/>
          <w:color w:val="000000"/>
          <w:lang w:val="es-CO"/>
        </w:rPr>
        <w:t>11</w:t>
      </w:r>
      <w:r w:rsidRPr="00B2645B">
        <w:rPr>
          <w:rFonts w:ascii="Arial" w:hAnsi="Arial"/>
          <w:color w:val="000000"/>
          <w:lang w:val="es-CO"/>
        </w:rPr>
        <w:tab/>
        <w:t xml:space="preserve">‘Si el detective moderno fue un “lector” experto, ordenador de claves y textos dispersos, el detective “posmoderno” se ha convertido en un náufrago, perdido en los laberintos del espacio y del tiempo.’  </w:t>
      </w:r>
    </w:p>
    <w:p w:rsidR="006B0A37" w:rsidRPr="00B2645B" w:rsidRDefault="006B0A37" w:rsidP="006B0A37">
      <w:pPr>
        <w:tabs>
          <w:tab w:val="left" w:pos="720"/>
        </w:tabs>
        <w:rPr>
          <w:rFonts w:ascii="Arial" w:hAnsi="Arial"/>
          <w:color w:val="000000"/>
          <w:highlight w:val="yellow"/>
        </w:rPr>
      </w:pPr>
      <w:r>
        <w:rPr>
          <w:rFonts w:ascii="Arial" w:hAnsi="Arial"/>
          <w:color w:val="000000"/>
          <w:lang w:val="es-CO"/>
        </w:rPr>
        <w:tab/>
      </w:r>
      <w:r w:rsidRPr="00B2645B">
        <w:rPr>
          <w:rFonts w:ascii="Arial" w:hAnsi="Arial"/>
          <w:color w:val="000000"/>
        </w:rPr>
        <w:t xml:space="preserve">Discuss with reference to </w:t>
      </w:r>
      <w:r w:rsidRPr="00B2645B">
        <w:rPr>
          <w:rFonts w:ascii="Arial" w:hAnsi="Arial"/>
          <w:b/>
          <w:color w:val="000000"/>
        </w:rPr>
        <w:t>two or more</w:t>
      </w:r>
      <w:r w:rsidRPr="00B2645B">
        <w:rPr>
          <w:rFonts w:ascii="Arial" w:hAnsi="Arial"/>
          <w:color w:val="000000"/>
        </w:rPr>
        <w:t xml:space="preserve"> texts by different authors/film directors.</w:t>
      </w:r>
      <w:r w:rsidRPr="00B2645B">
        <w:rPr>
          <w:rFonts w:ascii="Arial" w:hAnsi="Arial"/>
          <w:color w:val="000000"/>
          <w:highlight w:val="yellow"/>
        </w:rPr>
        <w:t xml:space="preserve"> </w:t>
      </w:r>
    </w:p>
    <w:p w:rsidR="006B0A37" w:rsidRPr="00B2645B" w:rsidRDefault="006B0A37" w:rsidP="006B0A37">
      <w:pPr>
        <w:tabs>
          <w:tab w:val="left" w:pos="720"/>
        </w:tabs>
        <w:rPr>
          <w:rFonts w:ascii="Arial" w:hAnsi="Arial"/>
          <w:color w:val="000000"/>
        </w:rPr>
      </w:pPr>
    </w:p>
    <w:p w:rsidR="006B0A37" w:rsidRDefault="006B0A37" w:rsidP="006B0A37">
      <w:pPr>
        <w:tabs>
          <w:tab w:val="left" w:pos="720"/>
        </w:tabs>
        <w:rPr>
          <w:rFonts w:ascii="Arial" w:hAnsi="Arial" w:cs="Helvetica"/>
          <w:lang w:val="en-US"/>
        </w:rPr>
      </w:pPr>
      <w:r w:rsidRPr="00B2645B">
        <w:rPr>
          <w:rFonts w:ascii="Arial" w:hAnsi="Arial"/>
          <w:color w:val="000000"/>
        </w:rPr>
        <w:t>12</w:t>
      </w:r>
      <w:r w:rsidRPr="00B2645B">
        <w:rPr>
          <w:rFonts w:ascii="Arial" w:hAnsi="Arial"/>
          <w:color w:val="000000"/>
        </w:rPr>
        <w:tab/>
      </w:r>
      <w:r w:rsidRPr="00B2645B">
        <w:rPr>
          <w:rFonts w:ascii="Arial" w:hAnsi="Arial" w:cs="Helvetica"/>
          <w:lang w:val="en-US"/>
        </w:rPr>
        <w:t xml:space="preserve">‘The irony of the contemporary rhetoric of testimony in the visual arts is that its practitioners are of privileged social standing and their works are received as aesthetic, not social, interventions.’  </w:t>
      </w:r>
    </w:p>
    <w:p w:rsidR="006B0A37" w:rsidRPr="00B2645B" w:rsidRDefault="006B0A37" w:rsidP="006B0A37">
      <w:pPr>
        <w:tabs>
          <w:tab w:val="left" w:pos="720"/>
        </w:tabs>
        <w:rPr>
          <w:rFonts w:ascii="Arial" w:hAnsi="Arial"/>
        </w:rPr>
      </w:pPr>
      <w:r>
        <w:rPr>
          <w:rFonts w:ascii="Arial" w:hAnsi="Arial" w:cs="Helvetica"/>
          <w:lang w:val="en-US"/>
        </w:rPr>
        <w:tab/>
      </w:r>
      <w:r w:rsidRPr="00B2645B">
        <w:rPr>
          <w:rFonts w:ascii="Arial" w:hAnsi="Arial" w:cs="Helvetica"/>
          <w:lang w:val="en-US"/>
        </w:rPr>
        <w:t xml:space="preserve">Discuss with reference to the work of </w:t>
      </w:r>
      <w:r w:rsidRPr="00B2645B">
        <w:rPr>
          <w:rFonts w:ascii="Arial" w:hAnsi="Arial"/>
          <w:b/>
          <w:color w:val="000000"/>
        </w:rPr>
        <w:t>two or more</w:t>
      </w:r>
      <w:r w:rsidRPr="00B2645B">
        <w:rPr>
          <w:rFonts w:ascii="Arial" w:hAnsi="Arial"/>
          <w:color w:val="000000"/>
        </w:rPr>
        <w:t xml:space="preserve"> </w:t>
      </w:r>
      <w:r w:rsidRPr="00B2645B">
        <w:rPr>
          <w:rFonts w:ascii="Arial" w:hAnsi="Arial" w:cs="Helvetica"/>
          <w:lang w:val="en-US"/>
        </w:rPr>
        <w:t>artists.</w:t>
      </w:r>
    </w:p>
    <w:p w:rsidR="006B0A37" w:rsidRPr="00B2645B" w:rsidRDefault="006B0A37" w:rsidP="006B0A37">
      <w:pPr>
        <w:tabs>
          <w:tab w:val="left" w:pos="720"/>
        </w:tabs>
        <w:rPr>
          <w:rFonts w:ascii="Arial" w:hAnsi="Arial"/>
          <w:highlight w:val="yellow"/>
        </w:rPr>
      </w:pPr>
    </w:p>
    <w:p w:rsidR="006B0A37" w:rsidRPr="00B2645B" w:rsidRDefault="006B0A37" w:rsidP="006B0A37">
      <w:pPr>
        <w:tabs>
          <w:tab w:val="left" w:pos="720"/>
        </w:tabs>
        <w:ind w:firstLine="720"/>
        <w:rPr>
          <w:rFonts w:ascii="Arial" w:hAnsi="Arial"/>
          <w:highlight w:val="yellow"/>
        </w:rPr>
      </w:pPr>
    </w:p>
    <w:p w:rsidR="006B0A37" w:rsidRPr="00B2645B" w:rsidRDefault="006B0A37" w:rsidP="006B0A37">
      <w:pPr>
        <w:tabs>
          <w:tab w:val="left" w:pos="720"/>
        </w:tabs>
        <w:ind w:firstLine="720"/>
        <w:rPr>
          <w:rFonts w:ascii="Arial" w:hAnsi="Arial"/>
          <w:lang w:val="en-AU"/>
        </w:rPr>
      </w:pPr>
      <w:r w:rsidRPr="00B2645B">
        <w:rPr>
          <w:rFonts w:ascii="Arial" w:hAnsi="Arial"/>
        </w:rPr>
        <w:t>SECTION B</w:t>
      </w:r>
    </w:p>
    <w:p w:rsidR="006B0A37" w:rsidRPr="00B2645B" w:rsidRDefault="006B0A37" w:rsidP="006B0A37">
      <w:pPr>
        <w:tabs>
          <w:tab w:val="left" w:pos="720"/>
        </w:tabs>
        <w:ind w:left="720"/>
        <w:rPr>
          <w:rFonts w:ascii="Arial" w:hAnsi="Arial"/>
        </w:rPr>
      </w:pPr>
    </w:p>
    <w:p w:rsidR="006B0A37" w:rsidRPr="00B2645B" w:rsidRDefault="006B0A37" w:rsidP="006B0A37">
      <w:pPr>
        <w:tabs>
          <w:tab w:val="left" w:pos="720"/>
        </w:tabs>
        <w:ind w:left="720"/>
        <w:rPr>
          <w:rFonts w:ascii="Arial" w:hAnsi="Arial"/>
        </w:rPr>
      </w:pPr>
      <w:r w:rsidRPr="00B2645B">
        <w:rPr>
          <w:rFonts w:ascii="Arial" w:hAnsi="Arial"/>
          <w:b/>
        </w:rPr>
        <w:t>Writers, Film Directors and Artists</w:t>
      </w:r>
    </w:p>
    <w:p w:rsidR="006B0A37" w:rsidRPr="00B2645B" w:rsidRDefault="006B0A37" w:rsidP="006B0A37">
      <w:pPr>
        <w:tabs>
          <w:tab w:val="left" w:pos="720"/>
        </w:tabs>
        <w:rPr>
          <w:rFonts w:ascii="Arial" w:hAnsi="Arial"/>
          <w:color w:val="000000"/>
          <w:highlight w:val="yellow"/>
          <w:lang w:val="en-US"/>
        </w:rPr>
      </w:pPr>
      <w:r w:rsidRPr="00B2645B">
        <w:rPr>
          <w:rFonts w:ascii="Arial" w:hAnsi="Arial"/>
        </w:rPr>
        <w:tab/>
      </w:r>
    </w:p>
    <w:p w:rsidR="006B0A37" w:rsidRDefault="006B0A37" w:rsidP="006B0A37">
      <w:pPr>
        <w:widowControl w:val="0"/>
        <w:tabs>
          <w:tab w:val="left" w:pos="720"/>
        </w:tabs>
        <w:autoSpaceDE w:val="0"/>
        <w:autoSpaceDN w:val="0"/>
        <w:adjustRightInd w:val="0"/>
        <w:rPr>
          <w:rFonts w:ascii="Arial" w:hAnsi="Arial"/>
          <w:lang w:val="es-CO"/>
        </w:rPr>
      </w:pPr>
      <w:r w:rsidRPr="00B2645B">
        <w:rPr>
          <w:rFonts w:ascii="Arial" w:hAnsi="Arial"/>
          <w:lang w:val="es-CO"/>
        </w:rPr>
        <w:t>13</w:t>
      </w:r>
      <w:r w:rsidRPr="00B2645B">
        <w:rPr>
          <w:rFonts w:ascii="Arial" w:hAnsi="Arial"/>
          <w:lang w:val="es-CO"/>
        </w:rPr>
        <w:tab/>
        <w:t xml:space="preserve">‘Puig rechaza el concepto de la profundidad en la psicología humana.  Para él, las motivaciones “subconscientes” de sus personajes son un mero juego de superficies massmediáticas.’  </w:t>
      </w:r>
    </w:p>
    <w:p w:rsidR="006B0A37" w:rsidRPr="00B2645B" w:rsidRDefault="006B0A37" w:rsidP="006B0A37">
      <w:pPr>
        <w:widowControl w:val="0"/>
        <w:tabs>
          <w:tab w:val="left" w:pos="720"/>
        </w:tabs>
        <w:autoSpaceDE w:val="0"/>
        <w:autoSpaceDN w:val="0"/>
        <w:adjustRightInd w:val="0"/>
        <w:rPr>
          <w:rFonts w:ascii="Arial" w:hAnsi="Arial"/>
          <w:lang w:val="en-AU"/>
        </w:rPr>
      </w:pPr>
      <w:r>
        <w:rPr>
          <w:rFonts w:ascii="Arial" w:hAnsi="Arial"/>
          <w:lang w:val="es-CO"/>
        </w:rPr>
        <w:tab/>
      </w:r>
      <w:r w:rsidRPr="00B2645B">
        <w:rPr>
          <w:rFonts w:ascii="Arial" w:hAnsi="Arial"/>
          <w:lang w:val="en-AU"/>
        </w:rPr>
        <w:t>Discuss</w:t>
      </w:r>
      <w:r w:rsidRPr="00BF727B">
        <w:rPr>
          <w:rFonts w:ascii="Arial" w:hAnsi="Arial"/>
        </w:rPr>
        <w:t xml:space="preserve"> with reference to </w:t>
      </w:r>
      <w:r w:rsidRPr="00B2645B">
        <w:rPr>
          <w:rFonts w:ascii="Arial" w:hAnsi="Arial"/>
          <w:b/>
          <w:color w:val="000000"/>
        </w:rPr>
        <w:t>two or more</w:t>
      </w:r>
      <w:r w:rsidRPr="00B2645B">
        <w:rPr>
          <w:rFonts w:ascii="Arial" w:hAnsi="Arial"/>
          <w:color w:val="000000"/>
        </w:rPr>
        <w:t xml:space="preserve"> </w:t>
      </w:r>
      <w:r w:rsidRPr="00BF727B">
        <w:rPr>
          <w:rFonts w:ascii="Arial" w:hAnsi="Arial"/>
        </w:rPr>
        <w:t>texts</w:t>
      </w:r>
      <w:r w:rsidRPr="00B2645B">
        <w:rPr>
          <w:rFonts w:ascii="Arial" w:hAnsi="Arial"/>
          <w:lang w:val="en-AU"/>
        </w:rPr>
        <w:t xml:space="preserve">. </w:t>
      </w:r>
    </w:p>
    <w:p w:rsidR="006B0A37" w:rsidRPr="00B2645B" w:rsidRDefault="006B0A37" w:rsidP="006B0A37">
      <w:pPr>
        <w:tabs>
          <w:tab w:val="left" w:pos="720"/>
        </w:tabs>
        <w:rPr>
          <w:rFonts w:ascii="Arial" w:hAnsi="Arial"/>
          <w:highlight w:val="yellow"/>
          <w:lang w:val="en-AU"/>
        </w:rPr>
      </w:pPr>
    </w:p>
    <w:p w:rsidR="006B0A37" w:rsidRDefault="006B0A37" w:rsidP="006B0A3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Cs w:val="16"/>
          <w:lang w:val="en-AU"/>
        </w:rPr>
      </w:pPr>
      <w:r w:rsidRPr="00B2645B">
        <w:rPr>
          <w:rFonts w:ascii="Arial" w:hAnsi="Arial"/>
          <w:lang w:val="en-AU"/>
        </w:rPr>
        <w:t>14</w:t>
      </w:r>
      <w:r w:rsidRPr="00B2645B">
        <w:rPr>
          <w:rFonts w:ascii="Arial" w:hAnsi="Arial"/>
          <w:lang w:val="en-AU"/>
        </w:rPr>
        <w:tab/>
        <w:t>‘</w:t>
      </w:r>
      <w:r w:rsidRPr="00B2645B">
        <w:rPr>
          <w:rFonts w:ascii="Arial" w:hAnsi="Arial" w:cs="Helvetica"/>
          <w:color w:val="000000"/>
          <w:szCs w:val="16"/>
          <w:lang w:val="en-AU"/>
        </w:rPr>
        <w:t xml:space="preserve">In the work of Peri Rossi, a remarkable textual promiscuity is coupled with a nostalgia for meaningful relationships and melancholic identities.’  </w:t>
      </w:r>
    </w:p>
    <w:p w:rsidR="006B0A37" w:rsidRPr="00BF727B" w:rsidRDefault="006B0A37" w:rsidP="006B0A3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highlight w:val="yellow"/>
        </w:rPr>
      </w:pPr>
      <w:r>
        <w:rPr>
          <w:rFonts w:ascii="Arial" w:hAnsi="Arial" w:cs="Helvetica"/>
          <w:color w:val="000000"/>
          <w:szCs w:val="16"/>
          <w:lang w:val="en-AU"/>
        </w:rPr>
        <w:tab/>
      </w:r>
      <w:r w:rsidRPr="00BF727B">
        <w:rPr>
          <w:rFonts w:ascii="Arial" w:hAnsi="Arial" w:cs="Helvetica"/>
          <w:color w:val="000000"/>
          <w:szCs w:val="16"/>
        </w:rPr>
        <w:t xml:space="preserve">Discuss with reference to </w:t>
      </w:r>
      <w:r w:rsidRPr="00B2645B">
        <w:rPr>
          <w:rFonts w:ascii="Arial" w:hAnsi="Arial"/>
          <w:b/>
          <w:color w:val="000000"/>
        </w:rPr>
        <w:t>two or more</w:t>
      </w:r>
      <w:r w:rsidRPr="00B2645B">
        <w:rPr>
          <w:rFonts w:ascii="Arial" w:hAnsi="Arial"/>
          <w:color w:val="000000"/>
        </w:rPr>
        <w:t xml:space="preserve"> </w:t>
      </w:r>
      <w:r w:rsidRPr="00BF727B">
        <w:rPr>
          <w:rFonts w:ascii="Arial" w:hAnsi="Arial" w:cs="Helvetica"/>
          <w:color w:val="000000"/>
          <w:szCs w:val="16"/>
        </w:rPr>
        <w:t>texts.</w:t>
      </w:r>
      <w:r w:rsidRPr="00BF727B">
        <w:rPr>
          <w:rFonts w:ascii="Arial" w:hAnsi="Arial" w:cs="Helvetica"/>
          <w:color w:val="000000"/>
          <w:szCs w:val="16"/>
          <w:highlight w:val="yellow"/>
        </w:rPr>
        <w:t xml:space="preserve"> </w:t>
      </w:r>
    </w:p>
    <w:p w:rsidR="006B0A37" w:rsidRPr="00BF727B" w:rsidRDefault="006B0A37" w:rsidP="006B0A37">
      <w:pPr>
        <w:widowControl w:val="0"/>
        <w:tabs>
          <w:tab w:val="left" w:pos="720"/>
        </w:tabs>
        <w:autoSpaceDE w:val="0"/>
        <w:autoSpaceDN w:val="0"/>
        <w:adjustRightInd w:val="0"/>
        <w:rPr>
          <w:rFonts w:ascii="Arial" w:hAnsi="Arial"/>
          <w:highlight w:val="yellow"/>
        </w:rPr>
      </w:pPr>
    </w:p>
    <w:p w:rsidR="006B0A37" w:rsidRDefault="006B0A37" w:rsidP="006B0A37">
      <w:pPr>
        <w:pStyle w:val="HTMLPreformatted"/>
        <w:tabs>
          <w:tab w:val="left" w:pos="720"/>
        </w:tabs>
        <w:rPr>
          <w:rFonts w:ascii="Arial" w:hAnsi="Arial"/>
          <w:sz w:val="24"/>
          <w:lang w:val="es-CO"/>
        </w:rPr>
      </w:pPr>
      <w:r w:rsidRPr="00B2645B">
        <w:rPr>
          <w:rFonts w:ascii="Arial" w:hAnsi="Arial"/>
          <w:sz w:val="24"/>
          <w:lang w:val="es-CO"/>
        </w:rPr>
        <w:t>15</w:t>
      </w:r>
      <w:r w:rsidRPr="00B2645B">
        <w:rPr>
          <w:rFonts w:ascii="Arial" w:hAnsi="Arial"/>
          <w:sz w:val="24"/>
          <w:lang w:val="es-CO"/>
        </w:rPr>
        <w:tab/>
        <w:t xml:space="preserve">‘La obra de Piglia representa una compleja reinscripción de la problemática nacional en el proceso posdictatorial de la integración violenta de la Argentina al mercado mundial.’  </w:t>
      </w:r>
    </w:p>
    <w:p w:rsidR="006B0A37" w:rsidRPr="00B2645B" w:rsidRDefault="006B0A37" w:rsidP="006B0A37">
      <w:pPr>
        <w:pStyle w:val="HTMLPreformatted"/>
        <w:tabs>
          <w:tab w:val="left" w:pos="720"/>
        </w:tabs>
        <w:rPr>
          <w:rFonts w:ascii="Arial" w:hAnsi="Arial"/>
          <w:sz w:val="24"/>
        </w:rPr>
      </w:pPr>
      <w:r>
        <w:rPr>
          <w:rFonts w:ascii="Arial" w:hAnsi="Arial"/>
          <w:sz w:val="24"/>
          <w:lang w:val="es-CO"/>
        </w:rPr>
        <w:tab/>
      </w:r>
      <w:r w:rsidRPr="00B2645B">
        <w:rPr>
          <w:rFonts w:ascii="Arial" w:hAnsi="Arial"/>
          <w:sz w:val="24"/>
        </w:rPr>
        <w:t xml:space="preserve">Discuss with reference to </w:t>
      </w:r>
      <w:r w:rsidRPr="00B2645B">
        <w:rPr>
          <w:rFonts w:ascii="Arial" w:hAnsi="Arial"/>
          <w:b/>
          <w:color w:val="000000"/>
          <w:sz w:val="24"/>
        </w:rPr>
        <w:t>two or more</w:t>
      </w:r>
      <w:r w:rsidRPr="00B2645B">
        <w:rPr>
          <w:rFonts w:ascii="Arial" w:hAnsi="Arial"/>
          <w:color w:val="000000"/>
          <w:sz w:val="24"/>
        </w:rPr>
        <w:t xml:space="preserve"> </w:t>
      </w:r>
      <w:r w:rsidRPr="00B2645B">
        <w:rPr>
          <w:rFonts w:ascii="Arial" w:hAnsi="Arial"/>
          <w:sz w:val="24"/>
        </w:rPr>
        <w:t xml:space="preserve">novels or collections of short stories. </w:t>
      </w:r>
    </w:p>
    <w:p w:rsidR="006B0A37" w:rsidRPr="00B2645B" w:rsidRDefault="006B0A37" w:rsidP="006B0A37">
      <w:pPr>
        <w:widowControl w:val="0"/>
        <w:tabs>
          <w:tab w:val="left" w:pos="720"/>
        </w:tabs>
        <w:autoSpaceDE w:val="0"/>
        <w:autoSpaceDN w:val="0"/>
        <w:adjustRightInd w:val="0"/>
        <w:ind w:firstLine="709"/>
        <w:rPr>
          <w:rFonts w:ascii="Arial" w:hAnsi="Arial"/>
          <w:highlight w:val="yellow"/>
        </w:rPr>
      </w:pPr>
    </w:p>
    <w:p w:rsidR="006B0A37" w:rsidRDefault="006B0A37" w:rsidP="006B0A37">
      <w:pPr>
        <w:widowControl w:val="0"/>
        <w:tabs>
          <w:tab w:val="left" w:pos="720"/>
        </w:tabs>
        <w:autoSpaceDE w:val="0"/>
        <w:autoSpaceDN w:val="0"/>
        <w:adjustRightInd w:val="0"/>
        <w:rPr>
          <w:rFonts w:ascii="Arial" w:hAnsi="Arial" w:cs="Times"/>
          <w:bCs/>
          <w:color w:val="000000"/>
          <w:szCs w:val="20"/>
          <w:lang w:val="es-CO"/>
        </w:rPr>
      </w:pPr>
      <w:r w:rsidRPr="00B2645B">
        <w:rPr>
          <w:rFonts w:ascii="Arial" w:hAnsi="Arial"/>
          <w:lang w:val="es-CO"/>
        </w:rPr>
        <w:t>16</w:t>
      </w:r>
      <w:r w:rsidRPr="00B2645B">
        <w:rPr>
          <w:rFonts w:ascii="Arial" w:hAnsi="Arial"/>
          <w:lang w:val="es-CO"/>
        </w:rPr>
        <w:tab/>
        <w:t>‘</w:t>
      </w:r>
      <w:r w:rsidRPr="00B2645B">
        <w:rPr>
          <w:rFonts w:ascii="Arial" w:hAnsi="Arial" w:cs="Times"/>
          <w:bCs/>
          <w:color w:val="000000"/>
          <w:szCs w:val="20"/>
          <w:lang w:val="es-CO"/>
        </w:rPr>
        <w:t xml:space="preserve">La idea de “escribir con el cuerpo” no puede ser otra cosa que una metáfora, pero aun como metáfora tiene una potencia extraordinaria en la obra de Valenzuela.’  </w:t>
      </w:r>
    </w:p>
    <w:p w:rsidR="006B0A37" w:rsidRPr="00B2645B" w:rsidRDefault="006B0A37" w:rsidP="006B0A37">
      <w:pPr>
        <w:widowControl w:val="0"/>
        <w:tabs>
          <w:tab w:val="left" w:pos="720"/>
        </w:tabs>
        <w:autoSpaceDE w:val="0"/>
        <w:autoSpaceDN w:val="0"/>
        <w:adjustRightInd w:val="0"/>
        <w:rPr>
          <w:rFonts w:ascii="Arial" w:hAnsi="Arial"/>
        </w:rPr>
      </w:pPr>
      <w:r>
        <w:rPr>
          <w:rFonts w:ascii="Arial" w:hAnsi="Arial" w:cs="Times"/>
          <w:bCs/>
          <w:color w:val="000000"/>
          <w:szCs w:val="20"/>
          <w:lang w:val="es-CO"/>
        </w:rPr>
        <w:tab/>
      </w:r>
      <w:r w:rsidRPr="00B2645B">
        <w:rPr>
          <w:rFonts w:ascii="Arial" w:hAnsi="Arial" w:cs="Times"/>
          <w:bCs/>
          <w:color w:val="000000"/>
          <w:szCs w:val="20"/>
          <w:lang w:val="en-US"/>
        </w:rPr>
        <w:t xml:space="preserve">Discuss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cs="Times"/>
          <w:bCs/>
          <w:color w:val="000000"/>
          <w:szCs w:val="20"/>
          <w:lang w:val="en-US"/>
        </w:rPr>
        <w:t>texts.</w:t>
      </w:r>
    </w:p>
    <w:p w:rsidR="006B0A37" w:rsidRPr="00B2645B" w:rsidRDefault="006B0A37" w:rsidP="006B0A37">
      <w:pPr>
        <w:widowControl w:val="0"/>
        <w:tabs>
          <w:tab w:val="left" w:pos="720"/>
        </w:tabs>
        <w:autoSpaceDE w:val="0"/>
        <w:autoSpaceDN w:val="0"/>
        <w:adjustRightInd w:val="0"/>
        <w:rPr>
          <w:rFonts w:ascii="Arial" w:hAnsi="Arial"/>
          <w:highlight w:val="yellow"/>
        </w:rPr>
      </w:pPr>
    </w:p>
    <w:p w:rsidR="006B0A37" w:rsidRDefault="006B0A37" w:rsidP="006B0A37">
      <w:pPr>
        <w:widowControl w:val="0"/>
        <w:tabs>
          <w:tab w:val="left" w:pos="720"/>
        </w:tabs>
        <w:autoSpaceDE w:val="0"/>
        <w:autoSpaceDN w:val="0"/>
        <w:adjustRightInd w:val="0"/>
        <w:rPr>
          <w:rFonts w:ascii="Arial" w:hAnsi="Arial"/>
        </w:rPr>
      </w:pPr>
      <w:r w:rsidRPr="00B2645B">
        <w:rPr>
          <w:rFonts w:ascii="Arial" w:hAnsi="Arial"/>
        </w:rPr>
        <w:t xml:space="preserve">17 </w:t>
      </w:r>
      <w:r w:rsidRPr="00B2645B">
        <w:rPr>
          <w:rFonts w:ascii="Arial" w:hAnsi="Arial"/>
        </w:rPr>
        <w:tab/>
        <w:t xml:space="preserve">‘The fundamental work performed by Diamela Eltit has to do with recapturing, through a violent encounter with writing, experiences and memories irreducible to informational records.’  </w:t>
      </w:r>
    </w:p>
    <w:p w:rsidR="006B0A37" w:rsidRPr="00B2645B" w:rsidRDefault="006B0A37" w:rsidP="006B0A37">
      <w:pPr>
        <w:widowControl w:val="0"/>
        <w:tabs>
          <w:tab w:val="left" w:pos="720"/>
        </w:tabs>
        <w:autoSpaceDE w:val="0"/>
        <w:autoSpaceDN w:val="0"/>
        <w:adjustRightInd w:val="0"/>
        <w:rPr>
          <w:rFonts w:ascii="Arial" w:hAnsi="Arial"/>
        </w:rPr>
      </w:pPr>
      <w:r>
        <w:rPr>
          <w:rFonts w:ascii="Arial" w:hAnsi="Arial"/>
        </w:rPr>
        <w:tab/>
      </w:r>
      <w:r w:rsidRPr="00B2645B">
        <w:rPr>
          <w:rFonts w:ascii="Arial" w:hAnsi="Arial"/>
        </w:rPr>
        <w:t xml:space="preserve">Discuss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rPr>
        <w:t xml:space="preserve">texts. </w:t>
      </w:r>
    </w:p>
    <w:p w:rsidR="006B0A37" w:rsidRPr="00B2645B" w:rsidRDefault="006B0A37" w:rsidP="006B0A37">
      <w:pPr>
        <w:widowControl w:val="0"/>
        <w:tabs>
          <w:tab w:val="left" w:pos="720"/>
        </w:tabs>
        <w:autoSpaceDE w:val="0"/>
        <w:autoSpaceDN w:val="0"/>
        <w:adjustRightInd w:val="0"/>
        <w:rPr>
          <w:rFonts w:ascii="Arial" w:hAnsi="Arial"/>
          <w:highlight w:val="yellow"/>
        </w:rPr>
      </w:pPr>
    </w:p>
    <w:p w:rsidR="006B0A37" w:rsidRDefault="006B0A37" w:rsidP="006B0A37">
      <w:pPr>
        <w:widowControl w:val="0"/>
        <w:tabs>
          <w:tab w:val="left" w:pos="720"/>
        </w:tabs>
        <w:autoSpaceDE w:val="0"/>
        <w:autoSpaceDN w:val="0"/>
        <w:adjustRightInd w:val="0"/>
        <w:rPr>
          <w:rFonts w:ascii="Arial" w:hAnsi="Arial"/>
        </w:rPr>
      </w:pPr>
      <w:r w:rsidRPr="00B2645B">
        <w:rPr>
          <w:rFonts w:ascii="Arial" w:hAnsi="Arial"/>
        </w:rPr>
        <w:t xml:space="preserve">18 </w:t>
      </w:r>
      <w:r w:rsidRPr="00B2645B">
        <w:rPr>
          <w:rFonts w:ascii="Arial" w:hAnsi="Arial"/>
        </w:rPr>
        <w:tab/>
        <w:t>‘Bolaño’s works deal purely and simply with the banality of evil</w:t>
      </w:r>
      <w:r w:rsidRPr="00B2645B">
        <w:rPr>
          <w:rFonts w:ascii="Arial" w:hAnsi="Arial" w:cs="Times"/>
          <w:color w:val="1A1718"/>
          <w:szCs w:val="22"/>
          <w:lang w:val="en-US"/>
        </w:rPr>
        <w:t>.</w:t>
      </w:r>
      <w:r w:rsidRPr="00B2645B">
        <w:rPr>
          <w:rFonts w:ascii="Arial" w:hAnsi="Arial"/>
        </w:rPr>
        <w:t xml:space="preserve">’  </w:t>
      </w:r>
    </w:p>
    <w:p w:rsidR="006B0A37" w:rsidRPr="00B2645B" w:rsidRDefault="006B0A37" w:rsidP="006B0A37">
      <w:pPr>
        <w:widowControl w:val="0"/>
        <w:tabs>
          <w:tab w:val="left" w:pos="720"/>
        </w:tabs>
        <w:autoSpaceDE w:val="0"/>
        <w:autoSpaceDN w:val="0"/>
        <w:adjustRightInd w:val="0"/>
        <w:rPr>
          <w:rFonts w:ascii="Arial" w:hAnsi="Arial"/>
          <w:highlight w:val="yellow"/>
          <w:lang w:val="es-CO"/>
        </w:rPr>
      </w:pPr>
      <w:r>
        <w:rPr>
          <w:rFonts w:ascii="Arial" w:hAnsi="Arial"/>
        </w:rPr>
        <w:tab/>
      </w:r>
      <w:r w:rsidRPr="00B2645B">
        <w:rPr>
          <w:rFonts w:ascii="Arial" w:hAnsi="Arial"/>
          <w:lang w:val="es-CO"/>
        </w:rPr>
        <w:t xml:space="preserve">Discuss. </w:t>
      </w:r>
    </w:p>
    <w:p w:rsidR="006B0A37" w:rsidRPr="00B2645B" w:rsidRDefault="006B0A37" w:rsidP="006B0A37">
      <w:pPr>
        <w:tabs>
          <w:tab w:val="left" w:pos="720"/>
        </w:tabs>
        <w:rPr>
          <w:rFonts w:ascii="Arial" w:hAnsi="Arial"/>
          <w:highlight w:val="yellow"/>
          <w:lang w:val="es-CO"/>
        </w:rPr>
      </w:pPr>
    </w:p>
    <w:p w:rsidR="006B0A37" w:rsidRDefault="006B0A37" w:rsidP="006B0A37">
      <w:pPr>
        <w:widowControl w:val="0"/>
        <w:tabs>
          <w:tab w:val="left" w:pos="720"/>
        </w:tabs>
        <w:autoSpaceDE w:val="0"/>
        <w:autoSpaceDN w:val="0"/>
        <w:adjustRightInd w:val="0"/>
        <w:rPr>
          <w:rFonts w:ascii="Arial" w:hAnsi="Arial"/>
          <w:lang w:val="es-ES"/>
        </w:rPr>
      </w:pPr>
      <w:r w:rsidRPr="00B2645B">
        <w:rPr>
          <w:rFonts w:ascii="Arial" w:hAnsi="Arial"/>
          <w:lang w:val="es-CO"/>
        </w:rPr>
        <w:t xml:space="preserve">19 </w:t>
      </w:r>
      <w:r w:rsidRPr="00B2645B">
        <w:rPr>
          <w:rFonts w:ascii="Arial" w:hAnsi="Arial"/>
          <w:lang w:val="es-CO"/>
        </w:rPr>
        <w:tab/>
        <w:t>‘</w:t>
      </w:r>
      <w:r w:rsidRPr="00B2645B">
        <w:rPr>
          <w:rFonts w:ascii="Arial" w:hAnsi="Arial"/>
          <w:lang w:val="es-ES"/>
        </w:rPr>
        <w:t xml:space="preserve">La narrativa de Aira supone una desautorización de los sistemas, de las jerarquías de sentido y del buen gusto, a favor de una monstruosa proliferación de relatos y perspectivas.’  </w:t>
      </w:r>
    </w:p>
    <w:p w:rsidR="006B0A37" w:rsidRPr="00B2645B" w:rsidRDefault="006B0A37" w:rsidP="006B0A37">
      <w:pPr>
        <w:widowControl w:val="0"/>
        <w:tabs>
          <w:tab w:val="left" w:pos="720"/>
        </w:tabs>
        <w:autoSpaceDE w:val="0"/>
        <w:autoSpaceDN w:val="0"/>
        <w:adjustRightInd w:val="0"/>
        <w:rPr>
          <w:rFonts w:ascii="Arial" w:hAnsi="Arial"/>
          <w:highlight w:val="yellow"/>
          <w:lang w:val="en-AU"/>
        </w:rPr>
      </w:pPr>
      <w:r>
        <w:rPr>
          <w:rFonts w:ascii="Arial" w:hAnsi="Arial"/>
          <w:lang w:val="es-ES"/>
        </w:rPr>
        <w:tab/>
      </w:r>
      <w:r w:rsidRPr="00B2645B">
        <w:rPr>
          <w:rFonts w:ascii="Arial" w:hAnsi="Arial"/>
          <w:lang w:val="en-AU"/>
        </w:rPr>
        <w:t xml:space="preserve">Discuss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lang w:val="en-AU"/>
        </w:rPr>
        <w:t>texts.</w:t>
      </w:r>
      <w:r w:rsidRPr="00B2645B">
        <w:rPr>
          <w:rFonts w:ascii="Arial" w:hAnsi="Arial"/>
          <w:highlight w:val="yellow"/>
          <w:lang w:val="en-AU"/>
        </w:rPr>
        <w:t xml:space="preserve"> </w:t>
      </w:r>
    </w:p>
    <w:p w:rsidR="006B0A37" w:rsidRPr="00B2645B" w:rsidRDefault="006B0A37" w:rsidP="006B0A37">
      <w:pPr>
        <w:pStyle w:val="HTMLPreformatted"/>
        <w:tabs>
          <w:tab w:val="left" w:pos="720"/>
        </w:tabs>
        <w:jc w:val="right"/>
        <w:rPr>
          <w:rFonts w:ascii="Arial" w:hAnsi="Arial"/>
          <w:sz w:val="24"/>
          <w:highlight w:val="yellow"/>
        </w:rPr>
      </w:pPr>
    </w:p>
    <w:p w:rsidR="006B0A37" w:rsidRPr="00B2645B" w:rsidRDefault="006B0A37" w:rsidP="006B0A37">
      <w:pPr>
        <w:pStyle w:val="HTMLPreformatted"/>
        <w:tabs>
          <w:tab w:val="left" w:pos="720"/>
        </w:tabs>
        <w:jc w:val="right"/>
        <w:rPr>
          <w:rFonts w:ascii="Arial" w:hAnsi="Arial"/>
          <w:sz w:val="24"/>
        </w:rPr>
      </w:pPr>
      <w:r w:rsidRPr="00B2645B">
        <w:rPr>
          <w:rFonts w:ascii="Arial" w:hAnsi="Arial"/>
          <w:sz w:val="24"/>
        </w:rPr>
        <w:t>(TURN OVER)</w:t>
      </w:r>
    </w:p>
    <w:p w:rsidR="006B0A37" w:rsidRPr="00B2645B" w:rsidRDefault="006B0A37" w:rsidP="006B0A37">
      <w:pPr>
        <w:widowControl w:val="0"/>
        <w:tabs>
          <w:tab w:val="left" w:pos="720"/>
        </w:tabs>
        <w:autoSpaceDE w:val="0"/>
        <w:autoSpaceDN w:val="0"/>
        <w:adjustRightInd w:val="0"/>
        <w:jc w:val="both"/>
        <w:rPr>
          <w:rFonts w:ascii="Arial" w:hAnsi="Arial"/>
          <w:highlight w:val="yellow"/>
          <w:lang w:val="en-US"/>
        </w:rPr>
      </w:pPr>
    </w:p>
    <w:p w:rsidR="006B0A37" w:rsidRPr="00B2645B" w:rsidRDefault="006B0A37" w:rsidP="006B0A37">
      <w:pPr>
        <w:widowControl w:val="0"/>
        <w:tabs>
          <w:tab w:val="left" w:pos="720"/>
        </w:tabs>
        <w:autoSpaceDE w:val="0"/>
        <w:autoSpaceDN w:val="0"/>
        <w:adjustRightInd w:val="0"/>
        <w:rPr>
          <w:rFonts w:ascii="Arial" w:hAnsi="Arial"/>
          <w:highlight w:val="yellow"/>
          <w:lang w:val="en-AU"/>
        </w:rPr>
      </w:pPr>
    </w:p>
    <w:p w:rsidR="006B0A37" w:rsidRDefault="006B0A37" w:rsidP="006B0A37">
      <w:pPr>
        <w:widowControl w:val="0"/>
        <w:tabs>
          <w:tab w:val="left" w:pos="720"/>
        </w:tabs>
        <w:autoSpaceDE w:val="0"/>
        <w:autoSpaceDN w:val="0"/>
        <w:adjustRightInd w:val="0"/>
        <w:rPr>
          <w:rFonts w:ascii="Arial" w:hAnsi="Arial"/>
          <w:lang w:val="en-AU"/>
        </w:rPr>
      </w:pPr>
      <w:r w:rsidRPr="00B2645B">
        <w:rPr>
          <w:rFonts w:ascii="Arial" w:hAnsi="Arial"/>
          <w:lang w:val="en-AU"/>
        </w:rPr>
        <w:t xml:space="preserve">20 </w:t>
      </w:r>
      <w:r w:rsidRPr="00B2645B">
        <w:rPr>
          <w:rFonts w:ascii="Arial" w:hAnsi="Arial"/>
          <w:lang w:val="en-AU"/>
        </w:rPr>
        <w:tab/>
        <w:t xml:space="preserve">‘In Restrepo’s work there is a yearning for History, “así con mayúscula”, but her characters are instead caught in its interstices, in the gaps and voids of shattered micro-histories.’  </w:t>
      </w:r>
    </w:p>
    <w:p w:rsidR="006B0A37" w:rsidRPr="00B2645B" w:rsidRDefault="006B0A37" w:rsidP="006B0A37">
      <w:pPr>
        <w:widowControl w:val="0"/>
        <w:tabs>
          <w:tab w:val="left" w:pos="720"/>
        </w:tabs>
        <w:autoSpaceDE w:val="0"/>
        <w:autoSpaceDN w:val="0"/>
        <w:adjustRightInd w:val="0"/>
        <w:rPr>
          <w:rFonts w:ascii="Arial" w:hAnsi="Arial"/>
          <w:highlight w:val="yellow"/>
          <w:lang w:val="en-AU"/>
        </w:rPr>
      </w:pPr>
      <w:r>
        <w:rPr>
          <w:rFonts w:ascii="Arial" w:hAnsi="Arial"/>
          <w:lang w:val="en-AU"/>
        </w:rPr>
        <w:tab/>
      </w:r>
      <w:r w:rsidRPr="00B2645B">
        <w:rPr>
          <w:rFonts w:ascii="Arial" w:hAnsi="Arial"/>
          <w:lang w:val="en-AU"/>
        </w:rPr>
        <w:t xml:space="preserve">Discuss with reference to </w:t>
      </w:r>
      <w:r w:rsidRPr="00B2645B">
        <w:rPr>
          <w:rFonts w:ascii="Arial" w:hAnsi="Arial"/>
          <w:b/>
          <w:color w:val="000000"/>
        </w:rPr>
        <w:t>two or more</w:t>
      </w:r>
      <w:r w:rsidRPr="00B2645B">
        <w:rPr>
          <w:rFonts w:ascii="Arial" w:hAnsi="Arial"/>
          <w:color w:val="000000"/>
        </w:rPr>
        <w:t xml:space="preserve"> </w:t>
      </w:r>
      <w:r w:rsidRPr="00B2645B">
        <w:rPr>
          <w:rFonts w:ascii="Arial" w:hAnsi="Arial"/>
          <w:lang w:val="en-AU"/>
        </w:rPr>
        <w:t>texts.</w:t>
      </w:r>
    </w:p>
    <w:p w:rsidR="006B0A37" w:rsidRPr="00B2645B" w:rsidRDefault="006B0A37" w:rsidP="006B0A37">
      <w:pPr>
        <w:pStyle w:val="HTMLPreformatted"/>
        <w:tabs>
          <w:tab w:val="left" w:pos="720"/>
        </w:tabs>
        <w:rPr>
          <w:rFonts w:ascii="Arial" w:hAnsi="Arial"/>
          <w:sz w:val="24"/>
          <w:highlight w:val="yellow"/>
        </w:rPr>
      </w:pPr>
    </w:p>
    <w:p w:rsidR="006B0A37" w:rsidRDefault="006B0A37" w:rsidP="006B0A37">
      <w:pPr>
        <w:pStyle w:val="HTMLPreformatted"/>
        <w:tabs>
          <w:tab w:val="left" w:pos="720"/>
        </w:tabs>
        <w:rPr>
          <w:rFonts w:ascii="Arial" w:hAnsi="Arial"/>
          <w:sz w:val="24"/>
        </w:rPr>
      </w:pPr>
      <w:r w:rsidRPr="00B2645B">
        <w:rPr>
          <w:rFonts w:ascii="Arial" w:hAnsi="Arial"/>
          <w:sz w:val="24"/>
        </w:rPr>
        <w:t>21</w:t>
      </w:r>
      <w:r w:rsidRPr="00B2645B">
        <w:rPr>
          <w:rFonts w:ascii="Arial" w:hAnsi="Arial"/>
          <w:sz w:val="24"/>
        </w:rPr>
        <w:tab/>
        <w:t xml:space="preserve">‘The </w:t>
      </w:r>
      <w:r w:rsidRPr="00B2645B">
        <w:rPr>
          <w:rFonts w:ascii="Arial" w:hAnsi="Arial"/>
          <w:i/>
          <w:sz w:val="24"/>
        </w:rPr>
        <w:t>denuncia</w:t>
      </w:r>
      <w:r w:rsidRPr="00B2645B">
        <w:rPr>
          <w:rFonts w:ascii="Arial" w:hAnsi="Arial"/>
          <w:sz w:val="24"/>
        </w:rPr>
        <w:t xml:space="preserve"> at the heart of Solanas’s films is as much aesthetic as socio-political.’  </w:t>
      </w:r>
    </w:p>
    <w:p w:rsidR="006B0A37" w:rsidRPr="00B2645B" w:rsidRDefault="006B0A37" w:rsidP="006B0A37">
      <w:pPr>
        <w:pStyle w:val="HTMLPreformatted"/>
        <w:tabs>
          <w:tab w:val="left" w:pos="720"/>
        </w:tabs>
        <w:rPr>
          <w:rFonts w:ascii="Arial" w:hAnsi="Arial"/>
          <w:sz w:val="24"/>
        </w:rPr>
      </w:pPr>
      <w:r>
        <w:rPr>
          <w:rFonts w:ascii="Arial" w:hAnsi="Arial"/>
          <w:sz w:val="24"/>
        </w:rPr>
        <w:tab/>
      </w:r>
      <w:r w:rsidRPr="00B2645B">
        <w:rPr>
          <w:rFonts w:ascii="Arial" w:hAnsi="Arial"/>
          <w:sz w:val="24"/>
        </w:rPr>
        <w:t xml:space="preserve">Discuss with reference to </w:t>
      </w:r>
      <w:r w:rsidRPr="00B2645B">
        <w:rPr>
          <w:rFonts w:ascii="Arial" w:hAnsi="Arial"/>
          <w:b/>
          <w:color w:val="000000"/>
          <w:sz w:val="24"/>
        </w:rPr>
        <w:t>two or more</w:t>
      </w:r>
      <w:r w:rsidRPr="00B2645B">
        <w:rPr>
          <w:rFonts w:ascii="Arial" w:hAnsi="Arial"/>
          <w:color w:val="000000"/>
          <w:sz w:val="24"/>
        </w:rPr>
        <w:t xml:space="preserve"> </w:t>
      </w:r>
      <w:r w:rsidRPr="00B2645B">
        <w:rPr>
          <w:rFonts w:ascii="Arial" w:hAnsi="Arial"/>
          <w:sz w:val="24"/>
        </w:rPr>
        <w:t xml:space="preserve">films by Fernando Solanas.  </w:t>
      </w:r>
    </w:p>
    <w:p w:rsidR="006B0A37" w:rsidRPr="00B2645B" w:rsidRDefault="006B0A37" w:rsidP="006B0A37">
      <w:pPr>
        <w:widowControl w:val="0"/>
        <w:tabs>
          <w:tab w:val="left" w:pos="720"/>
        </w:tabs>
        <w:autoSpaceDE w:val="0"/>
        <w:autoSpaceDN w:val="0"/>
        <w:adjustRightInd w:val="0"/>
        <w:jc w:val="both"/>
        <w:rPr>
          <w:rFonts w:ascii="Arial" w:hAnsi="Arial"/>
          <w:lang w:val="en-US"/>
        </w:rPr>
      </w:pPr>
    </w:p>
    <w:p w:rsidR="006B0A37" w:rsidRDefault="006B0A37" w:rsidP="006B0A37">
      <w:pPr>
        <w:widowControl w:val="0"/>
        <w:tabs>
          <w:tab w:val="left" w:pos="720"/>
        </w:tabs>
        <w:autoSpaceDE w:val="0"/>
        <w:autoSpaceDN w:val="0"/>
        <w:adjustRightInd w:val="0"/>
        <w:rPr>
          <w:rFonts w:ascii="Arial" w:hAnsi="Arial" w:cs="Helvetica"/>
          <w:lang w:val="en-US"/>
        </w:rPr>
      </w:pPr>
      <w:r w:rsidRPr="00B2645B">
        <w:rPr>
          <w:rFonts w:ascii="Arial" w:hAnsi="Arial"/>
          <w:lang w:val="en-US"/>
        </w:rPr>
        <w:t>22</w:t>
      </w:r>
      <w:r w:rsidRPr="00B2645B">
        <w:rPr>
          <w:rFonts w:ascii="Arial" w:hAnsi="Arial"/>
          <w:lang w:val="en-US"/>
        </w:rPr>
        <w:tab/>
      </w:r>
      <w:r w:rsidRPr="00B2645B">
        <w:rPr>
          <w:rFonts w:ascii="Arial" w:hAnsi="Arial" w:cs="Helvetica"/>
          <w:lang w:val="en-US"/>
        </w:rPr>
        <w:t xml:space="preserve">‘Salcedo’s aesthetic of reworked recyclia and detritus confronts the viewer with the inevitably spectral nature of the act of bearing witness.’  </w:t>
      </w:r>
    </w:p>
    <w:p w:rsidR="006B0A37" w:rsidRPr="00BF727B" w:rsidRDefault="006B0A37" w:rsidP="006B0A37">
      <w:pPr>
        <w:widowControl w:val="0"/>
        <w:tabs>
          <w:tab w:val="left" w:pos="720"/>
        </w:tabs>
        <w:autoSpaceDE w:val="0"/>
        <w:autoSpaceDN w:val="0"/>
        <w:adjustRightInd w:val="0"/>
        <w:rPr>
          <w:rFonts w:ascii="Arial" w:hAnsi="Arial"/>
          <w:lang w:val="es-ES_tradnl"/>
        </w:rPr>
      </w:pPr>
      <w:r>
        <w:rPr>
          <w:rFonts w:ascii="Arial" w:hAnsi="Arial" w:cs="Helvetica"/>
          <w:lang w:val="en-US"/>
        </w:rPr>
        <w:tab/>
      </w:r>
      <w:r w:rsidRPr="00BF727B">
        <w:rPr>
          <w:rFonts w:ascii="Arial" w:hAnsi="Arial" w:cs="Helvetica"/>
          <w:lang w:val="es-ES_tradnl"/>
        </w:rPr>
        <w:t>Discuss.</w:t>
      </w:r>
    </w:p>
    <w:p w:rsidR="006B0A37" w:rsidRPr="00BF727B" w:rsidRDefault="006B0A37" w:rsidP="006B0A37">
      <w:pPr>
        <w:tabs>
          <w:tab w:val="left" w:pos="720"/>
        </w:tabs>
        <w:rPr>
          <w:rFonts w:ascii="Arial" w:hAnsi="Arial"/>
          <w:highlight w:val="yellow"/>
          <w:lang w:val="es-ES_tradnl"/>
        </w:rPr>
      </w:pPr>
    </w:p>
    <w:p w:rsidR="006B0A37" w:rsidRPr="00BF727B" w:rsidRDefault="006B0A37" w:rsidP="006B0A37">
      <w:pPr>
        <w:tabs>
          <w:tab w:val="left" w:pos="720"/>
        </w:tabs>
        <w:rPr>
          <w:rFonts w:ascii="Arial" w:hAnsi="Arial"/>
          <w:color w:val="000000"/>
        </w:rPr>
      </w:pPr>
      <w:r w:rsidRPr="00B2645B">
        <w:rPr>
          <w:rFonts w:ascii="Arial" w:hAnsi="Arial"/>
          <w:lang w:val="es-CO"/>
        </w:rPr>
        <w:t>23</w:t>
      </w:r>
      <w:r w:rsidRPr="00B2645B">
        <w:rPr>
          <w:rFonts w:ascii="Arial" w:hAnsi="Arial"/>
          <w:lang w:val="es-CO"/>
        </w:rPr>
        <w:tab/>
      </w:r>
      <w:r w:rsidRPr="00B2645B">
        <w:rPr>
          <w:rFonts w:ascii="Arial" w:hAnsi="Arial"/>
          <w:color w:val="000000"/>
          <w:lang w:val="es-CO"/>
        </w:rPr>
        <w:t>‘Yo soy el último gramático de Colombia</w:t>
      </w:r>
      <w:r>
        <w:rPr>
          <w:rFonts w:ascii="Arial" w:hAnsi="Arial"/>
          <w:color w:val="000000"/>
          <w:lang w:val="es-CO"/>
        </w:rPr>
        <w:t>.</w:t>
      </w:r>
      <w:r w:rsidRPr="00B2645B">
        <w:rPr>
          <w:rFonts w:ascii="Arial" w:hAnsi="Arial"/>
          <w:color w:val="000000"/>
          <w:lang w:val="es-CO"/>
        </w:rPr>
        <w:t xml:space="preserve">’ </w:t>
      </w:r>
      <w:r w:rsidRPr="00BF727B">
        <w:rPr>
          <w:rFonts w:ascii="Arial" w:hAnsi="Arial"/>
          <w:color w:val="000000"/>
        </w:rPr>
        <w:t>(</w:t>
      </w:r>
      <w:r w:rsidRPr="00BF727B">
        <w:rPr>
          <w:rFonts w:ascii="Arial" w:hAnsi="Arial"/>
          <w:caps/>
          <w:color w:val="000000"/>
        </w:rPr>
        <w:t>F. Vallejo</w:t>
      </w:r>
      <w:r w:rsidRPr="00BF727B">
        <w:rPr>
          <w:rFonts w:ascii="Arial" w:hAnsi="Arial"/>
          <w:color w:val="000000"/>
        </w:rPr>
        <w:t>)</w:t>
      </w:r>
    </w:p>
    <w:p w:rsidR="006B0A37" w:rsidRPr="00B2645B" w:rsidRDefault="006B0A37" w:rsidP="006B0A37">
      <w:pPr>
        <w:tabs>
          <w:tab w:val="left" w:pos="720"/>
        </w:tabs>
        <w:rPr>
          <w:rFonts w:ascii="Arial" w:hAnsi="Arial"/>
          <w:color w:val="000000"/>
        </w:rPr>
      </w:pPr>
      <w:r w:rsidRPr="00BF727B">
        <w:rPr>
          <w:rFonts w:ascii="Arial" w:hAnsi="Arial"/>
          <w:color w:val="000000"/>
        </w:rPr>
        <w:tab/>
      </w:r>
      <w:r w:rsidRPr="00B2645B">
        <w:rPr>
          <w:rFonts w:ascii="Arial" w:hAnsi="Arial"/>
          <w:color w:val="000000"/>
        </w:rPr>
        <w:t xml:space="preserve">Discuss the relevance of this quotation to </w:t>
      </w:r>
      <w:r w:rsidRPr="00B2645B">
        <w:rPr>
          <w:rFonts w:ascii="Arial" w:hAnsi="Arial"/>
          <w:b/>
          <w:color w:val="000000"/>
        </w:rPr>
        <w:t>two or more</w:t>
      </w:r>
      <w:r w:rsidRPr="00B2645B">
        <w:rPr>
          <w:rFonts w:ascii="Arial" w:hAnsi="Arial"/>
          <w:color w:val="000000"/>
        </w:rPr>
        <w:t xml:space="preserve"> texts by Vallejo. </w:t>
      </w:r>
    </w:p>
    <w:p w:rsidR="006B0A37" w:rsidRPr="00B2645B" w:rsidRDefault="006B0A37" w:rsidP="006B0A37">
      <w:pPr>
        <w:rPr>
          <w:rFonts w:ascii="Arial" w:hAnsi="Arial"/>
          <w:color w:val="000000"/>
        </w:rPr>
      </w:pPr>
    </w:p>
    <w:p w:rsidR="006B0A37" w:rsidRPr="00B2645B" w:rsidRDefault="006B0A37" w:rsidP="006B0A37">
      <w:pPr>
        <w:rPr>
          <w:rFonts w:ascii="Arial" w:hAnsi="Arial"/>
          <w:color w:val="000000"/>
        </w:rPr>
      </w:pPr>
    </w:p>
    <w:p w:rsidR="006B0A37" w:rsidRPr="00B2645B" w:rsidRDefault="006B0A37" w:rsidP="006B0A37">
      <w:pPr>
        <w:ind w:left="2880" w:firstLine="720"/>
        <w:jc w:val="both"/>
        <w:rPr>
          <w:rFonts w:ascii="Arial" w:hAnsi="Arial"/>
          <w:b/>
        </w:rPr>
      </w:pPr>
      <w:r w:rsidRPr="00B2645B">
        <w:rPr>
          <w:rFonts w:ascii="Arial" w:hAnsi="Arial"/>
          <w:b/>
        </w:rPr>
        <w:t>END OF PAPER</w:t>
      </w:r>
    </w:p>
    <w:p w:rsidR="006B0A37" w:rsidRPr="00B2645B" w:rsidRDefault="006B0A37" w:rsidP="006B0A37">
      <w:pPr>
        <w:jc w:val="both"/>
        <w:rPr>
          <w:rFonts w:ascii="Arial" w:hAnsi="Arial"/>
          <w:b/>
        </w:rPr>
      </w:pPr>
    </w:p>
    <w:p w:rsidR="006B0A37" w:rsidRPr="00B2645B" w:rsidRDefault="006B0A37" w:rsidP="006B0A37">
      <w:pPr>
        <w:jc w:val="both"/>
        <w:rPr>
          <w:rFonts w:ascii="Arial" w:hAnsi="Arial"/>
        </w:rPr>
      </w:pPr>
    </w:p>
    <w:sectPr w:rsidR="006B0A37" w:rsidRPr="00B2645B" w:rsidSect="006B0A37">
      <w:headerReference w:type="default" r:id="rId6"/>
      <w:headerReference w:type="first" r:id="rId7"/>
      <w:pgSz w:w="11894" w:h="16834"/>
      <w:pgMar w:top="1264" w:right="1797"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19" w:rsidRDefault="00885719">
      <w:r>
        <w:separator/>
      </w:r>
    </w:p>
  </w:endnote>
  <w:endnote w:type="continuationSeparator" w:id="0">
    <w:p w:rsidR="00885719" w:rsidRDefault="0088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19" w:rsidRDefault="00885719">
      <w:r>
        <w:separator/>
      </w:r>
    </w:p>
  </w:footnote>
  <w:footnote w:type="continuationSeparator" w:id="0">
    <w:p w:rsidR="00885719" w:rsidRDefault="0088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37" w:rsidRPr="009924CA" w:rsidRDefault="006B0A37">
    <w:pPr>
      <w:pStyle w:val="Header"/>
      <w:jc w:val="right"/>
      <w:rPr>
        <w:rFonts w:ascii="Arial" w:hAnsi="Arial"/>
      </w:rPr>
    </w:pPr>
    <w:r w:rsidRPr="009924CA">
      <w:rPr>
        <w:rFonts w:ascii="Arial" w:hAnsi="Arial"/>
      </w:rPr>
      <w:t>MLT2/SP13</w:t>
    </w:r>
  </w:p>
  <w:p w:rsidR="006B0A37" w:rsidRPr="009924CA" w:rsidRDefault="006B0A37">
    <w:pPr>
      <w:pStyle w:val="Header"/>
      <w:jc w:val="center"/>
      <w:rPr>
        <w:rFonts w:ascii="Arial" w:hAnsi="Arial"/>
      </w:rPr>
    </w:pPr>
    <w:r w:rsidRPr="009924CA">
      <w:rPr>
        <w:rStyle w:val="PageNumber"/>
        <w:rFonts w:ascii="Arial" w:hAnsi="Arial"/>
      </w:rPr>
      <w:t xml:space="preserve">- </w:t>
    </w:r>
    <w:r w:rsidRPr="009924CA">
      <w:rPr>
        <w:rStyle w:val="PageNumber"/>
        <w:rFonts w:ascii="Arial" w:hAnsi="Arial"/>
      </w:rPr>
      <w:fldChar w:fldCharType="begin"/>
    </w:r>
    <w:r w:rsidRPr="009924CA">
      <w:rPr>
        <w:rStyle w:val="PageNumber"/>
        <w:rFonts w:ascii="Arial" w:hAnsi="Arial"/>
      </w:rPr>
      <w:instrText xml:space="preserve"> PAGE </w:instrText>
    </w:r>
    <w:r w:rsidRPr="009924CA">
      <w:rPr>
        <w:rStyle w:val="PageNumber"/>
        <w:rFonts w:ascii="Arial" w:hAnsi="Arial"/>
      </w:rPr>
      <w:fldChar w:fldCharType="separate"/>
    </w:r>
    <w:r w:rsidR="00BF727B">
      <w:rPr>
        <w:rStyle w:val="PageNumber"/>
        <w:rFonts w:ascii="Arial" w:hAnsi="Arial"/>
        <w:noProof/>
      </w:rPr>
      <w:t>4</w:t>
    </w:r>
    <w:r w:rsidRPr="009924CA">
      <w:rPr>
        <w:rStyle w:val="PageNumber"/>
        <w:rFonts w:ascii="Arial" w:hAnsi="Arial"/>
      </w:rPr>
      <w:fldChar w:fldCharType="end"/>
    </w:r>
    <w:r w:rsidRPr="009924CA">
      <w:rPr>
        <w:rStyle w:val="PageNumber"/>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37" w:rsidRPr="009924CA" w:rsidRDefault="00BF727B" w:rsidP="006B0A37">
    <w:pPr>
      <w:pStyle w:val="Header"/>
      <w:jc w:val="right"/>
      <w:rPr>
        <w:rFonts w:ascii="Arial" w:hAnsi="Arial"/>
      </w:rPr>
    </w:pPr>
    <w:r>
      <w:rPr>
        <w:rFonts w:ascii="Arial" w:hAnsi="Arial"/>
        <w:noProof/>
        <w:lang w:eastAsia="en-GB"/>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-104775</wp:posOffset>
          </wp:positionV>
          <wp:extent cx="977900" cy="198120"/>
          <wp:effectExtent l="0" t="0" r="0" b="0"/>
          <wp:wrapTight wrapText="bothSides">
            <wp:wrapPolygon edited="0">
              <wp:start x="0" y="0"/>
              <wp:lineTo x="0" y="18692"/>
              <wp:lineTo x="21039" y="18692"/>
              <wp:lineTo x="21039" y="0"/>
              <wp:lineTo x="0" y="0"/>
            </wp:wrapPolygon>
          </wp:wrapTight>
          <wp:docPr id="3" name="Picture 3"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A37">
      <w:rPr>
        <w:rFonts w:ascii="Arial" w:hAnsi="Arial"/>
      </w:rPr>
      <w:tab/>
    </w:r>
    <w:r w:rsidR="006B0A37" w:rsidRPr="009924CA">
      <w:rPr>
        <w:rFonts w:ascii="Arial" w:hAnsi="Arial"/>
      </w:rPr>
      <w:t>MLT2/SP13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B1"/>
    <w:rsid w:val="006B0A37"/>
    <w:rsid w:val="00885719"/>
    <w:rsid w:val="00BF727B"/>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8011AE7-D5BC-48F9-936A-65BF2249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Helvetica"/>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44B1"/>
    <w:rPr>
      <w:rFonts w:ascii="Times" w:hAnsi="Times" w:cs="Times New Roman"/>
      <w:sz w:val="24"/>
      <w:szCs w:val="24"/>
      <w:lang w:eastAsia="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6E44B1"/>
    <w:pPr>
      <w:spacing w:line="240" w:lineRule="exact"/>
      <w:ind w:firstLine="720"/>
      <w:jc w:val="both"/>
    </w:pPr>
  </w:style>
  <w:style w:type="character" w:customStyle="1" w:styleId="BodyTextIndentChar">
    <w:name w:val="Body Text Indent Char"/>
    <w:basedOn w:val="DefaultParagraphFont"/>
    <w:link w:val="BodyTextIndent"/>
    <w:uiPriority w:val="99"/>
    <w:locked/>
    <w:rsid w:val="006E44B1"/>
    <w:rPr>
      <w:rFonts w:ascii="Times" w:hAnsi="Times" w:cs="Times New Roman"/>
    </w:rPr>
  </w:style>
  <w:style w:type="paragraph" w:customStyle="1" w:styleId="DefaultText">
    <w:name w:val="Default Text"/>
    <w:basedOn w:val="Normal"/>
    <w:rsid w:val="006E44B1"/>
    <w:rPr>
      <w:noProof/>
    </w:rPr>
  </w:style>
  <w:style w:type="paragraph" w:styleId="Header">
    <w:name w:val="header"/>
    <w:basedOn w:val="Normal"/>
    <w:link w:val="HeaderChar"/>
    <w:uiPriority w:val="99"/>
    <w:rsid w:val="006E44B1"/>
    <w:pPr>
      <w:tabs>
        <w:tab w:val="center" w:pos="4320"/>
        <w:tab w:val="right" w:pos="8640"/>
      </w:tabs>
    </w:pPr>
  </w:style>
  <w:style w:type="character" w:customStyle="1" w:styleId="HeaderChar">
    <w:name w:val="Header Char"/>
    <w:basedOn w:val="DefaultParagraphFont"/>
    <w:link w:val="Header"/>
    <w:uiPriority w:val="99"/>
    <w:locked/>
    <w:rsid w:val="006E44B1"/>
    <w:rPr>
      <w:rFonts w:ascii="Times" w:hAnsi="Times" w:cs="Times New Roman"/>
    </w:rPr>
  </w:style>
  <w:style w:type="character" w:styleId="PageNumber">
    <w:name w:val="page number"/>
    <w:basedOn w:val="DefaultParagraphFont"/>
    <w:uiPriority w:val="99"/>
    <w:rsid w:val="006E44B1"/>
    <w:rPr>
      <w:rFonts w:cs="Times New Roman"/>
    </w:rPr>
  </w:style>
  <w:style w:type="paragraph" w:styleId="HTMLPreformatted">
    <w:name w:val="HTML Preformatted"/>
    <w:basedOn w:val="Normal"/>
    <w:link w:val="HTMLPreformattedChar"/>
    <w:uiPriority w:val="99"/>
    <w:rsid w:val="006E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6E44B1"/>
    <w:rPr>
      <w:rFonts w:ascii="Courier" w:hAnsi="Courier" w:cs="Courier"/>
      <w:sz w:val="20"/>
    </w:rPr>
  </w:style>
  <w:style w:type="paragraph" w:styleId="Footer">
    <w:name w:val="footer"/>
    <w:basedOn w:val="Normal"/>
    <w:link w:val="FooterChar"/>
    <w:uiPriority w:val="99"/>
    <w:semiHidden/>
    <w:rsid w:val="006E44B1"/>
    <w:pPr>
      <w:tabs>
        <w:tab w:val="center" w:pos="4320"/>
        <w:tab w:val="right" w:pos="8640"/>
      </w:tabs>
    </w:pPr>
  </w:style>
  <w:style w:type="character" w:customStyle="1" w:styleId="FooterChar">
    <w:name w:val="Footer Char"/>
    <w:basedOn w:val="DefaultParagraphFont"/>
    <w:link w:val="Footer"/>
    <w:uiPriority w:val="99"/>
    <w:semiHidden/>
    <w:locked/>
    <w:rsid w:val="006E44B1"/>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609">
      <w:bodyDiv w:val="1"/>
      <w:marLeft w:val="0"/>
      <w:marRight w:val="0"/>
      <w:marTop w:val="0"/>
      <w:marBottom w:val="0"/>
      <w:divBdr>
        <w:top w:val="none" w:sz="0" w:space="0" w:color="auto"/>
        <w:left w:val="none" w:sz="0" w:space="0" w:color="auto"/>
        <w:bottom w:val="none" w:sz="0" w:space="0" w:color="auto"/>
        <w:right w:val="none" w:sz="0" w:space="0" w:color="auto"/>
      </w:divBdr>
    </w:div>
    <w:div w:id="1644239658">
      <w:bodyDiv w:val="1"/>
      <w:marLeft w:val="0"/>
      <w:marRight w:val="0"/>
      <w:marTop w:val="0"/>
      <w:marBottom w:val="0"/>
      <w:divBdr>
        <w:top w:val="none" w:sz="0" w:space="0" w:color="auto"/>
        <w:left w:val="none" w:sz="0" w:space="0" w:color="auto"/>
        <w:bottom w:val="none" w:sz="0" w:space="0" w:color="auto"/>
        <w:right w:val="none" w:sz="0" w:space="0" w:color="auto"/>
      </w:divBdr>
    </w:div>
    <w:div w:id="18615059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6035</CharactersWithSpaces>
  <SharedDoc>false</SharedDoc>
  <HLinks>
    <vt:vector size="6" baseType="variant">
      <vt:variant>
        <vt:i4>6881398</vt:i4>
      </vt:variant>
      <vt:variant>
        <vt:i4>-1</vt:i4>
      </vt:variant>
      <vt:variant>
        <vt:i4>2051</vt:i4>
      </vt:variant>
      <vt:variant>
        <vt:i4>1</vt:i4>
      </vt:variant>
      <vt:variant>
        <vt:lpwstr>Shield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cn205 Neale</dc:creator>
  <cp:keywords/>
  <cp:lastModifiedBy>Geoffrey Kantaris</cp:lastModifiedBy>
  <cp:revision>2</cp:revision>
  <cp:lastPrinted>2011-04-16T13:06:00Z</cp:lastPrinted>
  <dcterms:created xsi:type="dcterms:W3CDTF">2017-05-21T15:58:00Z</dcterms:created>
  <dcterms:modified xsi:type="dcterms:W3CDTF">2017-05-21T15:58:00Z</dcterms:modified>
</cp:coreProperties>
</file>